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04A" w:rsidRPr="00124578" w:rsidRDefault="00C03F94" w:rsidP="00124578">
      <w:pPr>
        <w:ind w:left="2160" w:firstLine="720"/>
        <w:jc w:val="right"/>
        <w:rPr>
          <w:b/>
          <w:sz w:val="56"/>
          <w:szCs w:val="56"/>
        </w:rPr>
      </w:pPr>
      <w:r>
        <w:rPr>
          <w:rFonts w:ascii="Arial Black" w:hAnsi="Arial Black" w:cs="Arial"/>
          <w:noProof/>
          <w:sz w:val="40"/>
          <w:szCs w:val="40"/>
        </w:rPr>
        <mc:AlternateContent>
          <mc:Choice Requires="wps">
            <w:drawing>
              <wp:anchor distT="0" distB="0" distL="114300" distR="114300" simplePos="0" relativeHeight="251657728" behindDoc="0" locked="0" layoutInCell="1" allowOverlap="1">
                <wp:simplePos x="0" y="0"/>
                <wp:positionH relativeFrom="column">
                  <wp:posOffset>-197554</wp:posOffset>
                </wp:positionH>
                <wp:positionV relativeFrom="paragraph">
                  <wp:posOffset>-228600</wp:posOffset>
                </wp:positionV>
                <wp:extent cx="7239000" cy="1143000"/>
                <wp:effectExtent l="0" t="0" r="1905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143000"/>
                        </a:xfrm>
                        <a:prstGeom prst="rect">
                          <a:avLst/>
                        </a:prstGeom>
                        <a:gradFill rotWithShape="1">
                          <a:gsLst>
                            <a:gs pos="0">
                              <a:srgbClr val="DDDDDD"/>
                            </a:gs>
                            <a:gs pos="100000">
                              <a:srgbClr val="DDDDDD">
                                <a:gamma/>
                                <a:shade val="46275"/>
                                <a:invGamma/>
                              </a:srgbClr>
                            </a:gs>
                          </a:gsLst>
                          <a:lin ang="5400000" scaled="1"/>
                        </a:gradFill>
                        <a:ln w="9525">
                          <a:solidFill>
                            <a:srgbClr val="C0C0C0"/>
                          </a:solidFill>
                          <a:miter lim="800000"/>
                          <a:headEnd/>
                          <a:tailEnd/>
                        </a:ln>
                      </wps:spPr>
                      <wps:txbx>
                        <w:txbxContent>
                          <w:p w:rsidR="00E36F98" w:rsidRPr="00C03F94" w:rsidRDefault="00E36F98" w:rsidP="003E1146">
                            <w:pPr>
                              <w:jc w:val="center"/>
                              <w:rPr>
                                <w:rFonts w:ascii="Arial" w:hAnsi="Arial" w:cs="Arial"/>
                                <w:b/>
                                <w:smallCaps/>
                                <w:spacing w:val="-20"/>
                                <w:sz w:val="64"/>
                                <w:szCs w:val="64"/>
                                <w14:shadow w14:blurRad="50800" w14:dist="38100" w14:dir="2700000" w14:sx="100000" w14:sy="100000" w14:kx="0" w14:ky="0" w14:algn="tl">
                                  <w14:srgbClr w14:val="000000">
                                    <w14:alpha w14:val="60000"/>
                                  </w14:srgbClr>
                                </w14:shadow>
                              </w:rPr>
                            </w:pPr>
                            <w:r w:rsidRPr="00C03F94">
                              <w:rPr>
                                <w:rFonts w:ascii="Arial" w:hAnsi="Arial" w:cs="Arial"/>
                                <w:b/>
                                <w:smallCaps/>
                                <w:spacing w:val="-20"/>
                                <w:sz w:val="64"/>
                                <w:szCs w:val="64"/>
                                <w14:shadow w14:blurRad="50800" w14:dist="38100" w14:dir="2700000" w14:sx="100000" w14:sy="100000" w14:kx="0" w14:ky="0" w14:algn="tl">
                                  <w14:srgbClr w14:val="000000">
                                    <w14:alpha w14:val="60000"/>
                                  </w14:srgbClr>
                                </w14:shadow>
                              </w:rPr>
                              <w:t>The Kraft Family Fund For</w:t>
                            </w:r>
                          </w:p>
                          <w:p w:rsidR="00E36F98" w:rsidRPr="00C03F94" w:rsidRDefault="00E36F98" w:rsidP="00602359">
                            <w:pPr>
                              <w:jc w:val="center"/>
                              <w:rPr>
                                <w:rFonts w:ascii="Arial" w:hAnsi="Arial" w:cs="Arial"/>
                                <w:b/>
                                <w:smallCaps/>
                                <w:spacing w:val="-20"/>
                                <w:sz w:val="64"/>
                                <w:szCs w:val="64"/>
                                <w14:shadow w14:blurRad="50800" w14:dist="38100" w14:dir="2700000" w14:sx="100000" w14:sy="100000" w14:kx="0" w14:ky="0" w14:algn="tl">
                                  <w14:srgbClr w14:val="000000">
                                    <w14:alpha w14:val="60000"/>
                                  </w14:srgbClr>
                                </w14:shadow>
                              </w:rPr>
                            </w:pPr>
                            <w:r w:rsidRPr="00C03F94">
                              <w:rPr>
                                <w:rFonts w:ascii="Arial" w:hAnsi="Arial" w:cs="Arial"/>
                                <w:b/>
                                <w:smallCaps/>
                                <w:spacing w:val="-20"/>
                                <w:sz w:val="64"/>
                                <w:szCs w:val="64"/>
                                <w14:shadow w14:blurRad="50800" w14:dist="38100" w14:dir="2700000" w14:sx="100000" w14:sy="100000" w14:kx="0" w14:ky="0" w14:algn="tl">
                                  <w14:srgbClr w14:val="000000">
                                    <w14:alpha w14:val="60000"/>
                                  </w14:srgbClr>
                                </w14:shadow>
                              </w:rPr>
                              <w:t>Intercultural &amp; Interfaith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55pt;margin-top:-18pt;width:57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" fillcolor="#ddd" strokecolor="silver">
                <v:fill color2="#666" rotate="t" focus="100%" type="gradient"/>
                <v:textbox>
                  <w:txbxContent>
                    <w:p w:rsidR="00E36F98" w:rsidRPr="00C03F94" w:rsidRDefault="00E36F98" w:rsidP="003E1146">
                      <w:pPr>
                        <w:jc w:val="center"/>
                        <w:rPr>
                          <w:rFonts w:ascii="Arial" w:hAnsi="Arial" w:cs="Arial"/>
                          <w:b/>
                          <w:smallCaps/>
                          <w:spacing w:val="-20"/>
                          <w:sz w:val="64"/>
                          <w:szCs w:val="64"/>
                          <w14:shadow w14:blurRad="50800" w14:dist="38100" w14:dir="2700000" w14:sx="100000" w14:sy="100000" w14:kx="0" w14:ky="0" w14:algn="tl">
                            <w14:srgbClr w14:val="000000">
                              <w14:alpha w14:val="60000"/>
                            </w14:srgbClr>
                          </w14:shadow>
                        </w:rPr>
                      </w:pPr>
                      <w:r w:rsidRPr="00C03F94">
                        <w:rPr>
                          <w:rFonts w:ascii="Arial" w:hAnsi="Arial" w:cs="Arial"/>
                          <w:b/>
                          <w:smallCaps/>
                          <w:spacing w:val="-20"/>
                          <w:sz w:val="64"/>
                          <w:szCs w:val="64"/>
                          <w14:shadow w14:blurRad="50800" w14:dist="38100" w14:dir="2700000" w14:sx="100000" w14:sy="100000" w14:kx="0" w14:ky="0" w14:algn="tl">
                            <w14:srgbClr w14:val="000000">
                              <w14:alpha w14:val="60000"/>
                            </w14:srgbClr>
                          </w14:shadow>
                        </w:rPr>
                        <w:t>The Kraft Family Fund For</w:t>
                      </w:r>
                    </w:p>
                    <w:p w:rsidR="00E36F98" w:rsidRPr="00C03F94" w:rsidRDefault="00E36F98" w:rsidP="00602359">
                      <w:pPr>
                        <w:jc w:val="center"/>
                        <w:rPr>
                          <w:rFonts w:ascii="Arial" w:hAnsi="Arial" w:cs="Arial"/>
                          <w:b/>
                          <w:smallCaps/>
                          <w:spacing w:val="-20"/>
                          <w:sz w:val="64"/>
                          <w:szCs w:val="64"/>
                          <w14:shadow w14:blurRad="50800" w14:dist="38100" w14:dir="2700000" w14:sx="100000" w14:sy="100000" w14:kx="0" w14:ky="0" w14:algn="tl">
                            <w14:srgbClr w14:val="000000">
                              <w14:alpha w14:val="60000"/>
                            </w14:srgbClr>
                          </w14:shadow>
                        </w:rPr>
                      </w:pPr>
                      <w:r w:rsidRPr="00C03F94">
                        <w:rPr>
                          <w:rFonts w:ascii="Arial" w:hAnsi="Arial" w:cs="Arial"/>
                          <w:b/>
                          <w:smallCaps/>
                          <w:spacing w:val="-20"/>
                          <w:sz w:val="64"/>
                          <w:szCs w:val="64"/>
                          <w14:shadow w14:blurRad="50800" w14:dist="38100" w14:dir="2700000" w14:sx="100000" w14:sy="100000" w14:kx="0" w14:ky="0" w14:algn="tl">
                            <w14:srgbClr w14:val="000000">
                              <w14:alpha w14:val="60000"/>
                            </w14:srgbClr>
                          </w14:shadow>
                        </w:rPr>
                        <w:t>Intercultural &amp; Interfaith Awareness</w:t>
                      </w:r>
                    </w:p>
                  </w:txbxContent>
                </v:textbox>
              </v:shape>
            </w:pict>
          </mc:Fallback>
        </mc:AlternateContent>
      </w:r>
      <w:r w:rsidR="00F8304A" w:rsidRPr="00124578">
        <w:rPr>
          <w:b/>
          <w:sz w:val="56"/>
          <w:szCs w:val="56"/>
        </w:rPr>
        <w:t xml:space="preserve"> </w:t>
      </w:r>
    </w:p>
    <w:p w:rsidR="00124578" w:rsidRPr="00124578" w:rsidRDefault="00124578" w:rsidP="00F8304A">
      <w:pPr>
        <w:jc w:val="center"/>
        <w:rPr>
          <w:rFonts w:ascii="Arial Black" w:hAnsi="Arial Black" w:cs="Arial"/>
          <w:sz w:val="22"/>
          <w:szCs w:val="22"/>
        </w:rPr>
      </w:pPr>
    </w:p>
    <w:p w:rsidR="00124578" w:rsidRDefault="00124578" w:rsidP="00F8304A">
      <w:pPr>
        <w:jc w:val="center"/>
        <w:rPr>
          <w:rFonts w:ascii="Arial Black" w:hAnsi="Arial Black" w:cs="Arial"/>
          <w:sz w:val="22"/>
          <w:szCs w:val="22"/>
        </w:rPr>
      </w:pPr>
    </w:p>
    <w:p w:rsidR="00124578" w:rsidRPr="00124578" w:rsidRDefault="00124578" w:rsidP="00F8304A">
      <w:pPr>
        <w:jc w:val="center"/>
        <w:rPr>
          <w:rFonts w:ascii="Arial Black" w:hAnsi="Arial Black" w:cs="Arial"/>
          <w:sz w:val="22"/>
          <w:szCs w:val="22"/>
        </w:rPr>
      </w:pPr>
    </w:p>
    <w:p w:rsidR="00115C33" w:rsidRPr="00115C33" w:rsidRDefault="00115C33" w:rsidP="00602359">
      <w:pPr>
        <w:rPr>
          <w:rFonts w:ascii="Arial Black" w:hAnsi="Arial Black" w:cs="Arial"/>
          <w:sz w:val="16"/>
          <w:szCs w:val="16"/>
        </w:rPr>
      </w:pPr>
    </w:p>
    <w:p w:rsidR="00124578" w:rsidRPr="00602359" w:rsidRDefault="0071349A" w:rsidP="00F8304A">
      <w:pPr>
        <w:jc w:val="center"/>
        <w:rPr>
          <w:rFonts w:ascii="Arial Black" w:hAnsi="Arial Black" w:cs="Arial"/>
          <w:sz w:val="32"/>
          <w:szCs w:val="32"/>
        </w:rPr>
      </w:pPr>
      <w:r>
        <w:rPr>
          <w:rFonts w:ascii="Arial Black" w:hAnsi="Arial Black" w:cs="Arial"/>
          <w:sz w:val="32"/>
          <w:szCs w:val="32"/>
        </w:rPr>
        <w:t>Spring 2014</w:t>
      </w:r>
      <w:r w:rsidR="00212427" w:rsidRPr="00602359">
        <w:rPr>
          <w:rFonts w:ascii="Arial Black" w:hAnsi="Arial Black" w:cs="Arial"/>
          <w:sz w:val="32"/>
          <w:szCs w:val="32"/>
        </w:rPr>
        <w:t xml:space="preserve"> Fund Award Instructions</w:t>
      </w:r>
    </w:p>
    <w:p w:rsidR="00212427" w:rsidRPr="00602359" w:rsidRDefault="00212427" w:rsidP="00F8304A">
      <w:pPr>
        <w:jc w:val="center"/>
        <w:rPr>
          <w:rFonts w:ascii="Arial Black" w:hAnsi="Arial Black" w:cs="Arial"/>
        </w:rPr>
      </w:pPr>
    </w:p>
    <w:p w:rsidR="000D4340" w:rsidRDefault="00212427" w:rsidP="00212427">
      <w:pPr>
        <w:rPr>
          <w:sz w:val="22"/>
          <w:szCs w:val="22"/>
        </w:rPr>
      </w:pPr>
      <w:r w:rsidRPr="00602359">
        <w:rPr>
          <w:sz w:val="22"/>
          <w:szCs w:val="22"/>
        </w:rPr>
        <w:t>Congratulations on receiving funds</w:t>
      </w:r>
      <w:r w:rsidR="000D4340" w:rsidRPr="00602359">
        <w:rPr>
          <w:sz w:val="22"/>
          <w:szCs w:val="22"/>
        </w:rPr>
        <w:t xml:space="preserve"> from the Office of the University Chaplain!  We are excited to support you in your endeavor to bring an innovative and engaging program to the communities of Columbia University.  The following is a list of the </w:t>
      </w:r>
      <w:r w:rsidR="000D4340" w:rsidRPr="00D506E0">
        <w:rPr>
          <w:sz w:val="22"/>
          <w:szCs w:val="22"/>
        </w:rPr>
        <w:t xml:space="preserve">OUC Kraft Family Fund </w:t>
      </w:r>
      <w:r w:rsidR="000D4340" w:rsidRPr="00602359">
        <w:rPr>
          <w:sz w:val="22"/>
          <w:szCs w:val="22"/>
        </w:rPr>
        <w:t>requirements associated with your award, to be discussed in further detail below:</w:t>
      </w:r>
    </w:p>
    <w:p w:rsidR="00602359" w:rsidRPr="00602359" w:rsidRDefault="00602359" w:rsidP="00212427">
      <w:pPr>
        <w:rPr>
          <w:sz w:val="22"/>
          <w:szCs w:val="22"/>
        </w:rPr>
      </w:pPr>
    </w:p>
    <w:p w:rsidR="000D4340" w:rsidRPr="00602359" w:rsidRDefault="000D4340" w:rsidP="000D4340">
      <w:pPr>
        <w:pStyle w:val="ListParagraph"/>
        <w:numPr>
          <w:ilvl w:val="0"/>
          <w:numId w:val="17"/>
        </w:numPr>
        <w:rPr>
          <w:sz w:val="22"/>
          <w:szCs w:val="22"/>
        </w:rPr>
      </w:pPr>
      <w:r w:rsidRPr="00602359">
        <w:rPr>
          <w:sz w:val="22"/>
          <w:szCs w:val="22"/>
        </w:rPr>
        <w:t>Invitation and Free Admission to Events</w:t>
      </w:r>
    </w:p>
    <w:p w:rsidR="000D4340" w:rsidRPr="00602359" w:rsidRDefault="000D4340" w:rsidP="000D4340">
      <w:pPr>
        <w:pStyle w:val="ListParagraph"/>
        <w:numPr>
          <w:ilvl w:val="0"/>
          <w:numId w:val="17"/>
        </w:numPr>
        <w:rPr>
          <w:sz w:val="22"/>
          <w:szCs w:val="22"/>
        </w:rPr>
      </w:pPr>
      <w:r w:rsidRPr="00602359">
        <w:rPr>
          <w:sz w:val="22"/>
          <w:szCs w:val="22"/>
        </w:rPr>
        <w:t>Event Advertisement</w:t>
      </w:r>
    </w:p>
    <w:p w:rsidR="000D4340" w:rsidRPr="00602359" w:rsidRDefault="000D4340" w:rsidP="000D4340">
      <w:pPr>
        <w:pStyle w:val="ListParagraph"/>
        <w:numPr>
          <w:ilvl w:val="0"/>
          <w:numId w:val="17"/>
        </w:numPr>
        <w:rPr>
          <w:sz w:val="22"/>
          <w:szCs w:val="22"/>
        </w:rPr>
      </w:pPr>
      <w:r w:rsidRPr="00602359">
        <w:rPr>
          <w:sz w:val="22"/>
          <w:szCs w:val="22"/>
        </w:rPr>
        <w:t xml:space="preserve">Evaluations </w:t>
      </w:r>
    </w:p>
    <w:p w:rsidR="000D4340" w:rsidRPr="00602359" w:rsidRDefault="000D4340" w:rsidP="000D4340">
      <w:pPr>
        <w:pStyle w:val="ListParagraph"/>
        <w:numPr>
          <w:ilvl w:val="0"/>
          <w:numId w:val="17"/>
        </w:numPr>
        <w:rPr>
          <w:sz w:val="22"/>
          <w:szCs w:val="22"/>
        </w:rPr>
      </w:pPr>
      <w:r w:rsidRPr="00602359">
        <w:rPr>
          <w:sz w:val="22"/>
          <w:szCs w:val="22"/>
        </w:rPr>
        <w:t>Allocation and Payments</w:t>
      </w:r>
    </w:p>
    <w:p w:rsidR="000D4340" w:rsidRPr="00602359" w:rsidRDefault="000D4340" w:rsidP="000D4340">
      <w:pPr>
        <w:rPr>
          <w:sz w:val="22"/>
          <w:szCs w:val="22"/>
        </w:rPr>
      </w:pPr>
    </w:p>
    <w:p w:rsidR="000D4340" w:rsidRPr="00602359" w:rsidRDefault="000D4340" w:rsidP="000D4340">
      <w:pPr>
        <w:rPr>
          <w:b/>
          <w:sz w:val="22"/>
          <w:szCs w:val="22"/>
        </w:rPr>
      </w:pPr>
      <w:r w:rsidRPr="00602359">
        <w:rPr>
          <w:b/>
          <w:sz w:val="22"/>
          <w:szCs w:val="22"/>
        </w:rPr>
        <w:t>1. Invitation and Free Admission to Events</w:t>
      </w:r>
    </w:p>
    <w:p w:rsidR="000D4340" w:rsidRPr="00602359" w:rsidRDefault="000D4340" w:rsidP="00E00F31">
      <w:pPr>
        <w:ind w:left="720"/>
        <w:rPr>
          <w:sz w:val="22"/>
          <w:szCs w:val="22"/>
        </w:rPr>
      </w:pPr>
      <w:r w:rsidRPr="00602359">
        <w:rPr>
          <w:sz w:val="22"/>
          <w:szCs w:val="22"/>
        </w:rPr>
        <w:t>At least one representative from the OUC will attend your event</w:t>
      </w:r>
      <w:r w:rsidR="00151D8A">
        <w:rPr>
          <w:sz w:val="22"/>
          <w:szCs w:val="22"/>
        </w:rPr>
        <w:t>.  When possible,</w:t>
      </w:r>
      <w:r w:rsidR="003617C7">
        <w:rPr>
          <w:sz w:val="22"/>
          <w:szCs w:val="22"/>
        </w:rPr>
        <w:t xml:space="preserve"> the representative will</w:t>
      </w:r>
      <w:r w:rsidR="00151D8A">
        <w:rPr>
          <w:sz w:val="22"/>
          <w:szCs w:val="22"/>
        </w:rPr>
        <w:t xml:space="preserve"> speak briefly to introduce the event.</w:t>
      </w:r>
      <w:r w:rsidRPr="00602359">
        <w:rPr>
          <w:sz w:val="22"/>
          <w:szCs w:val="22"/>
        </w:rPr>
        <w:t xml:space="preserve">  The </w:t>
      </w:r>
      <w:r w:rsidR="00E00F31" w:rsidRPr="00602359">
        <w:rPr>
          <w:sz w:val="22"/>
          <w:szCs w:val="22"/>
        </w:rPr>
        <w:t>representative</w:t>
      </w:r>
      <w:r w:rsidRPr="00602359">
        <w:rPr>
          <w:sz w:val="22"/>
          <w:szCs w:val="22"/>
        </w:rPr>
        <w:t xml:space="preserve"> will usually be a student Chaplain’s Associate.  This person will notify you of his/her attendance prior to the event.  When your event is scheduled, it is your responsibility to contact </w:t>
      </w:r>
      <w:r w:rsidR="00E00F31" w:rsidRPr="00602359">
        <w:rPr>
          <w:sz w:val="22"/>
          <w:szCs w:val="22"/>
        </w:rPr>
        <w:t>that</w:t>
      </w:r>
      <w:r w:rsidRPr="00602359">
        <w:rPr>
          <w:sz w:val="22"/>
          <w:szCs w:val="22"/>
        </w:rPr>
        <w:t xml:space="preserve"> Chaplain’s Associate to extend your invitation.  The OUC represen</w:t>
      </w:r>
      <w:r w:rsidR="00E00F31" w:rsidRPr="00602359">
        <w:rPr>
          <w:sz w:val="22"/>
          <w:szCs w:val="22"/>
        </w:rPr>
        <w:t>tative should NOT be charged an</w:t>
      </w:r>
      <w:r w:rsidRPr="00602359">
        <w:rPr>
          <w:sz w:val="22"/>
          <w:szCs w:val="22"/>
        </w:rPr>
        <w:t xml:space="preserve"> admission fee.</w:t>
      </w:r>
    </w:p>
    <w:p w:rsidR="000D4340" w:rsidRPr="00602359" w:rsidRDefault="000D4340" w:rsidP="000D4340">
      <w:pPr>
        <w:rPr>
          <w:sz w:val="22"/>
          <w:szCs w:val="22"/>
        </w:rPr>
      </w:pPr>
    </w:p>
    <w:p w:rsidR="000D4340" w:rsidRPr="00602359" w:rsidRDefault="000D4340" w:rsidP="00E00F31">
      <w:pPr>
        <w:ind w:left="720"/>
        <w:rPr>
          <w:sz w:val="22"/>
          <w:szCs w:val="22"/>
        </w:rPr>
      </w:pPr>
      <w:r w:rsidRPr="00602359">
        <w:rPr>
          <w:sz w:val="22"/>
          <w:szCs w:val="22"/>
        </w:rPr>
        <w:t>The Chaplain’s Associate will remind you of the materials you should submit</w:t>
      </w:r>
      <w:r w:rsidR="00E00F31" w:rsidRPr="00602359">
        <w:rPr>
          <w:sz w:val="22"/>
          <w:szCs w:val="22"/>
        </w:rPr>
        <w:t>.  Your cooperation on these matters will be important in accessing the eligibility of your group for this and future co-sponsorship awards.</w:t>
      </w:r>
    </w:p>
    <w:p w:rsidR="00E00F31" w:rsidRPr="00602359" w:rsidRDefault="00E00F31" w:rsidP="00E00F31">
      <w:pPr>
        <w:rPr>
          <w:sz w:val="22"/>
          <w:szCs w:val="22"/>
        </w:rPr>
      </w:pPr>
    </w:p>
    <w:p w:rsidR="00E00F31" w:rsidRPr="00602359" w:rsidRDefault="00E00F31" w:rsidP="00E00F31">
      <w:pPr>
        <w:rPr>
          <w:b/>
          <w:sz w:val="22"/>
          <w:szCs w:val="22"/>
        </w:rPr>
      </w:pPr>
      <w:r w:rsidRPr="00602359">
        <w:rPr>
          <w:b/>
          <w:sz w:val="22"/>
          <w:szCs w:val="22"/>
        </w:rPr>
        <w:t>2. Event Advertisement</w:t>
      </w:r>
    </w:p>
    <w:p w:rsidR="00E00F31" w:rsidRPr="00602359" w:rsidRDefault="00E00F31" w:rsidP="00602359">
      <w:pPr>
        <w:ind w:left="720"/>
        <w:rPr>
          <w:sz w:val="22"/>
          <w:szCs w:val="22"/>
        </w:rPr>
      </w:pPr>
      <w:r w:rsidRPr="00602359">
        <w:rPr>
          <w:sz w:val="22"/>
          <w:szCs w:val="22"/>
        </w:rPr>
        <w:t>P</w:t>
      </w:r>
      <w:r w:rsidR="00603DA1">
        <w:rPr>
          <w:sz w:val="22"/>
          <w:szCs w:val="22"/>
        </w:rPr>
        <w:t xml:space="preserve">lease include the logo for </w:t>
      </w:r>
      <w:r w:rsidRPr="00602359">
        <w:rPr>
          <w:sz w:val="22"/>
          <w:szCs w:val="22"/>
        </w:rPr>
        <w:t xml:space="preserve">the </w:t>
      </w:r>
      <w:r w:rsidRPr="00602359">
        <w:rPr>
          <w:sz w:val="22"/>
          <w:szCs w:val="22"/>
          <w:u w:val="single"/>
        </w:rPr>
        <w:t>Office of the University Chaplain</w:t>
      </w:r>
      <w:r w:rsidR="00151D8A">
        <w:rPr>
          <w:sz w:val="22"/>
          <w:szCs w:val="22"/>
        </w:rPr>
        <w:t xml:space="preserve"> as well as acknowledgement of the Kraft Family Fund for Intercultural and Interfaith Awareness</w:t>
      </w:r>
      <w:r w:rsidRPr="00602359">
        <w:rPr>
          <w:sz w:val="22"/>
          <w:szCs w:val="22"/>
        </w:rPr>
        <w:t xml:space="preserve"> on all advertising materials for your event</w:t>
      </w:r>
      <w:r w:rsidR="00151D8A">
        <w:rPr>
          <w:sz w:val="22"/>
          <w:szCs w:val="22"/>
        </w:rPr>
        <w:t>.</w:t>
      </w:r>
      <w:r w:rsidRPr="00602359">
        <w:rPr>
          <w:sz w:val="22"/>
          <w:szCs w:val="22"/>
        </w:rPr>
        <w:t xml:space="preserve"> </w:t>
      </w:r>
      <w:r w:rsidR="00151D8A">
        <w:rPr>
          <w:sz w:val="22"/>
          <w:szCs w:val="22"/>
        </w:rPr>
        <w:t xml:space="preserve"> S</w:t>
      </w:r>
      <w:r w:rsidRPr="00602359">
        <w:rPr>
          <w:sz w:val="22"/>
          <w:szCs w:val="22"/>
        </w:rPr>
        <w:t xml:space="preserve">ubmit an electronic copy to </w:t>
      </w:r>
      <w:r w:rsidR="007E2EF9" w:rsidRPr="007E2EF9">
        <w:rPr>
          <w:color w:val="0000FF"/>
          <w:sz w:val="22"/>
          <w:szCs w:val="22"/>
          <w:u w:val="single"/>
        </w:rPr>
        <w:t>dm3024@columbia.edu</w:t>
      </w:r>
      <w:r w:rsidR="007E2EF9">
        <w:rPr>
          <w:sz w:val="22"/>
          <w:szCs w:val="22"/>
        </w:rPr>
        <w:t>.</w:t>
      </w:r>
      <w:r w:rsidRPr="00D506E0">
        <w:rPr>
          <w:color w:val="FF0000"/>
          <w:sz w:val="22"/>
          <w:szCs w:val="22"/>
        </w:rPr>
        <w:t xml:space="preserve">  </w:t>
      </w:r>
      <w:r w:rsidRPr="00602359">
        <w:rPr>
          <w:sz w:val="22"/>
          <w:szCs w:val="22"/>
        </w:rPr>
        <w:t>Also submit a hard copy of your advertising materials to Room 203 in Earl Hall.</w:t>
      </w:r>
    </w:p>
    <w:p w:rsidR="000D4340" w:rsidRPr="00602359" w:rsidRDefault="000D4340" w:rsidP="000D4340">
      <w:pPr>
        <w:rPr>
          <w:sz w:val="22"/>
          <w:szCs w:val="22"/>
        </w:rPr>
      </w:pPr>
    </w:p>
    <w:p w:rsidR="00E00F31" w:rsidRPr="00602359" w:rsidRDefault="00E00F31" w:rsidP="000D4340">
      <w:pPr>
        <w:rPr>
          <w:b/>
          <w:sz w:val="22"/>
          <w:szCs w:val="22"/>
        </w:rPr>
      </w:pPr>
      <w:r w:rsidRPr="00602359">
        <w:rPr>
          <w:b/>
          <w:sz w:val="22"/>
          <w:szCs w:val="22"/>
        </w:rPr>
        <w:t>3. Evaluations</w:t>
      </w:r>
    </w:p>
    <w:p w:rsidR="00E00F31" w:rsidRPr="00602359" w:rsidRDefault="00E00F31" w:rsidP="00602359">
      <w:pPr>
        <w:ind w:left="720"/>
        <w:rPr>
          <w:sz w:val="22"/>
          <w:szCs w:val="22"/>
        </w:rPr>
      </w:pPr>
      <w:r w:rsidRPr="00602359">
        <w:rPr>
          <w:sz w:val="22"/>
          <w:szCs w:val="22"/>
        </w:rPr>
        <w:t>Within two weeks of the completion of your event, a member of the group must submit an evaluation of the event.  This evaluation should describe the event.  You should also examine several aspects of the event</w:t>
      </w:r>
      <w:r w:rsidR="00151D8A">
        <w:rPr>
          <w:sz w:val="22"/>
          <w:szCs w:val="22"/>
        </w:rPr>
        <w:t>, such as a certain issue t</w:t>
      </w:r>
      <w:r w:rsidRPr="00602359">
        <w:rPr>
          <w:sz w:val="22"/>
          <w:szCs w:val="22"/>
        </w:rPr>
        <w:t>hat was of particular personal interest, audience feedback</w:t>
      </w:r>
      <w:r w:rsidRPr="00D506E0">
        <w:rPr>
          <w:sz w:val="22"/>
          <w:szCs w:val="22"/>
        </w:rPr>
        <w:t>, logistics, follow</w:t>
      </w:r>
      <w:r w:rsidRPr="00602359">
        <w:rPr>
          <w:sz w:val="22"/>
          <w:szCs w:val="22"/>
        </w:rPr>
        <w:t>-up plans</w:t>
      </w:r>
      <w:r w:rsidR="00603DA1">
        <w:rPr>
          <w:sz w:val="22"/>
          <w:szCs w:val="22"/>
        </w:rPr>
        <w:t>,</w:t>
      </w:r>
      <w:r w:rsidRPr="00602359">
        <w:rPr>
          <w:sz w:val="22"/>
          <w:szCs w:val="22"/>
        </w:rPr>
        <w:t xml:space="preserve"> or the lessons imparted by the overall presentation.</w:t>
      </w:r>
      <w:r w:rsidR="00151D8A">
        <w:rPr>
          <w:sz w:val="22"/>
          <w:szCs w:val="22"/>
        </w:rPr>
        <w:t xml:space="preserve">  Photographs are particularly helpful in addition to your reflection.</w:t>
      </w:r>
    </w:p>
    <w:p w:rsidR="00E00F31" w:rsidRPr="00602359" w:rsidRDefault="00E00F31" w:rsidP="00E00F31">
      <w:pPr>
        <w:rPr>
          <w:sz w:val="22"/>
          <w:szCs w:val="22"/>
        </w:rPr>
      </w:pPr>
    </w:p>
    <w:p w:rsidR="00E00F31" w:rsidRPr="00602359" w:rsidRDefault="00E00F31" w:rsidP="00E00F31">
      <w:pPr>
        <w:rPr>
          <w:b/>
          <w:sz w:val="22"/>
          <w:szCs w:val="22"/>
        </w:rPr>
      </w:pPr>
      <w:r w:rsidRPr="00602359">
        <w:rPr>
          <w:b/>
          <w:sz w:val="22"/>
          <w:szCs w:val="22"/>
        </w:rPr>
        <w:t>4. Allocation and Payments</w:t>
      </w:r>
    </w:p>
    <w:p w:rsidR="00E00F31" w:rsidRPr="00602359" w:rsidRDefault="00E00F31" w:rsidP="00602359">
      <w:pPr>
        <w:ind w:firstLine="360"/>
        <w:rPr>
          <w:sz w:val="22"/>
          <w:szCs w:val="22"/>
        </w:rPr>
      </w:pPr>
      <w:r w:rsidRPr="00602359">
        <w:rPr>
          <w:sz w:val="22"/>
          <w:szCs w:val="22"/>
          <w:u w:val="single"/>
        </w:rPr>
        <w:t>Your reward will NOT be directly transferred into your group’s account</w:t>
      </w:r>
      <w:r w:rsidRPr="00602359">
        <w:rPr>
          <w:sz w:val="22"/>
          <w:szCs w:val="22"/>
        </w:rPr>
        <w:t>.</w:t>
      </w:r>
    </w:p>
    <w:p w:rsidR="00E00F31" w:rsidRPr="00602359" w:rsidRDefault="00E00F31" w:rsidP="00E00F31">
      <w:pPr>
        <w:rPr>
          <w:sz w:val="22"/>
          <w:szCs w:val="22"/>
        </w:rPr>
      </w:pPr>
    </w:p>
    <w:p w:rsidR="003617C7" w:rsidRPr="009142FC" w:rsidRDefault="00E00F31" w:rsidP="003617C7">
      <w:pPr>
        <w:pStyle w:val="ListParagraph"/>
        <w:numPr>
          <w:ilvl w:val="0"/>
          <w:numId w:val="20"/>
        </w:numPr>
        <w:rPr>
          <w:rFonts w:ascii="Arial Narrow" w:hAnsi="Arial Narrow"/>
          <w:sz w:val="22"/>
          <w:szCs w:val="22"/>
        </w:rPr>
      </w:pPr>
      <w:r w:rsidRPr="003617C7">
        <w:rPr>
          <w:sz w:val="22"/>
          <w:szCs w:val="22"/>
        </w:rPr>
        <w:t xml:space="preserve">If you are using a University service (e.g., A/V, Columbia Catering and Printing Services) and require </w:t>
      </w:r>
      <w:r w:rsidR="003617C7" w:rsidRPr="003617C7">
        <w:rPr>
          <w:sz w:val="22"/>
          <w:szCs w:val="22"/>
        </w:rPr>
        <w:t xml:space="preserve">a </w:t>
      </w:r>
      <w:proofErr w:type="spellStart"/>
      <w:r w:rsidR="00A85A67" w:rsidRPr="00A85A67">
        <w:rPr>
          <w:sz w:val="22"/>
          <w:szCs w:val="22"/>
        </w:rPr>
        <w:t>ChartString</w:t>
      </w:r>
      <w:proofErr w:type="spellEnd"/>
      <w:r w:rsidR="003617C7" w:rsidRPr="003617C7">
        <w:rPr>
          <w:sz w:val="22"/>
          <w:szCs w:val="22"/>
        </w:rPr>
        <w:t xml:space="preserve"> </w:t>
      </w:r>
      <w:r w:rsidR="00B71C78" w:rsidRPr="003617C7">
        <w:rPr>
          <w:sz w:val="22"/>
          <w:szCs w:val="22"/>
        </w:rPr>
        <w:t>for payme</w:t>
      </w:r>
      <w:r w:rsidR="003617C7" w:rsidRPr="003617C7">
        <w:rPr>
          <w:sz w:val="22"/>
          <w:szCs w:val="22"/>
        </w:rPr>
        <w:t>nt, please contact Robert Doyle</w:t>
      </w:r>
      <w:r w:rsidR="00B71C78" w:rsidRPr="003617C7">
        <w:rPr>
          <w:sz w:val="22"/>
          <w:szCs w:val="22"/>
        </w:rPr>
        <w:t>, the</w:t>
      </w:r>
      <w:r w:rsidRPr="003617C7">
        <w:rPr>
          <w:sz w:val="22"/>
          <w:szCs w:val="22"/>
        </w:rPr>
        <w:t xml:space="preserve"> </w:t>
      </w:r>
      <w:r w:rsidR="003617C7" w:rsidRPr="003617C7">
        <w:rPr>
          <w:sz w:val="22"/>
          <w:szCs w:val="22"/>
        </w:rPr>
        <w:t xml:space="preserve">Assistant Director of </w:t>
      </w:r>
      <w:r w:rsidR="00A85A67">
        <w:rPr>
          <w:sz w:val="22"/>
          <w:szCs w:val="22"/>
        </w:rPr>
        <w:t>Ad</w:t>
      </w:r>
      <w:r w:rsidR="00A85A67" w:rsidRPr="003617C7">
        <w:rPr>
          <w:sz w:val="22"/>
          <w:szCs w:val="22"/>
        </w:rPr>
        <w:t>ministration,</w:t>
      </w:r>
      <w:r w:rsidR="003617C7" w:rsidRPr="003617C7">
        <w:rPr>
          <w:sz w:val="22"/>
          <w:szCs w:val="22"/>
        </w:rPr>
        <w:t xml:space="preserve"> at </w:t>
      </w:r>
      <w:hyperlink r:id="rId9" w:history="1">
        <w:r w:rsidR="003617C7" w:rsidRPr="003617C7">
          <w:rPr>
            <w:rStyle w:val="Hyperlink"/>
            <w:sz w:val="22"/>
            <w:szCs w:val="22"/>
          </w:rPr>
          <w:t>rd2521@columbia.edu</w:t>
        </w:r>
      </w:hyperlink>
      <w:r w:rsidR="003617C7" w:rsidRPr="003617C7">
        <w:rPr>
          <w:sz w:val="22"/>
          <w:szCs w:val="22"/>
        </w:rPr>
        <w:t xml:space="preserve"> or 212-854-6242 in Room 202 of Earl Hall.</w:t>
      </w:r>
    </w:p>
    <w:p w:rsidR="00602359" w:rsidRPr="003617C7" w:rsidRDefault="00E00F31" w:rsidP="00A85A67">
      <w:pPr>
        <w:pStyle w:val="ListParagraph"/>
        <w:numPr>
          <w:ilvl w:val="0"/>
          <w:numId w:val="21"/>
        </w:numPr>
        <w:rPr>
          <w:sz w:val="22"/>
          <w:szCs w:val="22"/>
        </w:rPr>
      </w:pPr>
      <w:r w:rsidRPr="003617C7">
        <w:rPr>
          <w:sz w:val="22"/>
          <w:szCs w:val="22"/>
        </w:rPr>
        <w:t>If you are using a recognized University vendor, and you require a voucher</w:t>
      </w:r>
      <w:r w:rsidR="00A85A67">
        <w:rPr>
          <w:sz w:val="22"/>
          <w:szCs w:val="22"/>
        </w:rPr>
        <w:t>, please contact</w:t>
      </w:r>
      <w:r w:rsidRPr="003617C7">
        <w:rPr>
          <w:sz w:val="22"/>
          <w:szCs w:val="22"/>
        </w:rPr>
        <w:t xml:space="preserve"> </w:t>
      </w:r>
      <w:r w:rsidR="003617C7">
        <w:rPr>
          <w:sz w:val="22"/>
          <w:szCs w:val="22"/>
        </w:rPr>
        <w:t>Daniel Meyers, the Earl H</w:t>
      </w:r>
      <w:r w:rsidR="00A85A67">
        <w:rPr>
          <w:sz w:val="22"/>
          <w:szCs w:val="22"/>
        </w:rPr>
        <w:t>all Religious Life Fellow, in Room 203 of Earl Hall</w:t>
      </w:r>
      <w:r w:rsidRPr="003617C7">
        <w:rPr>
          <w:sz w:val="22"/>
          <w:szCs w:val="22"/>
        </w:rPr>
        <w:t xml:space="preserve">.  </w:t>
      </w:r>
    </w:p>
    <w:p w:rsidR="00E00F31" w:rsidRPr="00602359" w:rsidRDefault="00602359" w:rsidP="00A85A67">
      <w:pPr>
        <w:pStyle w:val="ListParagraph"/>
        <w:numPr>
          <w:ilvl w:val="0"/>
          <w:numId w:val="21"/>
        </w:numPr>
        <w:rPr>
          <w:sz w:val="22"/>
          <w:szCs w:val="22"/>
        </w:rPr>
      </w:pPr>
      <w:r w:rsidRPr="00602359">
        <w:rPr>
          <w:sz w:val="22"/>
          <w:szCs w:val="22"/>
        </w:rPr>
        <w:t xml:space="preserve">Please write </w:t>
      </w:r>
      <w:r w:rsidRPr="00D506E0">
        <w:rPr>
          <w:b/>
          <w:sz w:val="22"/>
          <w:szCs w:val="22"/>
        </w:rPr>
        <w:t>“OUC Kraft Family Fund”</w:t>
      </w:r>
      <w:r w:rsidRPr="00D506E0">
        <w:rPr>
          <w:sz w:val="22"/>
          <w:szCs w:val="22"/>
        </w:rPr>
        <w:t xml:space="preserve"> </w:t>
      </w:r>
      <w:r w:rsidRPr="00602359">
        <w:rPr>
          <w:sz w:val="22"/>
          <w:szCs w:val="22"/>
        </w:rPr>
        <w:t>on top of all your payment requests.</w:t>
      </w:r>
    </w:p>
    <w:p w:rsidR="00602359" w:rsidRPr="00602359" w:rsidRDefault="00602359" w:rsidP="00602359">
      <w:pPr>
        <w:rPr>
          <w:sz w:val="22"/>
          <w:szCs w:val="22"/>
        </w:rPr>
      </w:pPr>
    </w:p>
    <w:p w:rsidR="00602359" w:rsidRPr="00151D8A" w:rsidRDefault="00602359" w:rsidP="00124578">
      <w:pPr>
        <w:rPr>
          <w:sz w:val="22"/>
          <w:szCs w:val="22"/>
        </w:rPr>
      </w:pPr>
      <w:r w:rsidRPr="00602359">
        <w:rPr>
          <w:sz w:val="22"/>
          <w:szCs w:val="22"/>
        </w:rPr>
        <w:t>Reimbursable receipts; check requests; and/or vouchers must detail your expenses.  Final reimbursement is not allocated until our office receives your event invitation, advertisement, and evaluations.</w:t>
      </w:r>
    </w:p>
    <w:sectPr w:rsidR="00602359" w:rsidRPr="00151D8A" w:rsidSect="006023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DD" w:rsidRDefault="00095CDD">
      <w:r>
        <w:separator/>
      </w:r>
    </w:p>
  </w:endnote>
  <w:endnote w:type="continuationSeparator" w:id="0">
    <w:p w:rsidR="00095CDD" w:rsidRDefault="0009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98" w:rsidRDefault="00E36F98" w:rsidP="008149C7">
    <w:pPr>
      <w:pStyle w:val="Footer"/>
      <w:jc w:val="center"/>
      <w:rPr>
        <w:rFonts w:ascii="Arial Narrow" w:hAnsi="Arial Narrow"/>
        <w:sz w:val="20"/>
        <w:szCs w:val="20"/>
      </w:rPr>
    </w:pPr>
  </w:p>
  <w:p w:rsidR="00B71C78" w:rsidRDefault="00E36F98" w:rsidP="008149C7">
    <w:pPr>
      <w:pStyle w:val="Footer"/>
      <w:jc w:val="center"/>
      <w:rPr>
        <w:rFonts w:ascii="Arial Narrow" w:hAnsi="Arial Narrow"/>
        <w:sz w:val="20"/>
        <w:szCs w:val="20"/>
      </w:rPr>
    </w:pPr>
    <w:r w:rsidRPr="005A7C65">
      <w:rPr>
        <w:rFonts w:ascii="Arial Narrow" w:hAnsi="Arial Narrow"/>
        <w:sz w:val="20"/>
        <w:szCs w:val="20"/>
      </w:rPr>
      <w:t>Questions? Contact the Office of the University Chaplain</w:t>
    </w:r>
    <w:r w:rsidR="00B71C78">
      <w:rPr>
        <w:rFonts w:ascii="Arial Narrow" w:hAnsi="Arial Narrow"/>
        <w:sz w:val="20"/>
        <w:szCs w:val="20"/>
      </w:rPr>
      <w:t xml:space="preserve"> through Daniel Meyers, the Earl Hall Religious Life Fellow,</w:t>
    </w:r>
  </w:p>
  <w:p w:rsidR="00E36F98" w:rsidRDefault="00B71C78" w:rsidP="008149C7">
    <w:pPr>
      <w:pStyle w:val="Footer"/>
      <w:jc w:val="center"/>
      <w:rPr>
        <w:rFonts w:ascii="Arial Narrow" w:hAnsi="Arial Narrow"/>
        <w:sz w:val="20"/>
        <w:szCs w:val="20"/>
      </w:rPr>
    </w:pPr>
    <w:proofErr w:type="gramStart"/>
    <w:r>
      <w:rPr>
        <w:rFonts w:ascii="Arial Narrow" w:hAnsi="Arial Narrow"/>
        <w:sz w:val="20"/>
        <w:szCs w:val="20"/>
      </w:rPr>
      <w:t>at</w:t>
    </w:r>
    <w:proofErr w:type="gramEnd"/>
    <w:r w:rsidR="00E36F98" w:rsidRPr="005A7C65">
      <w:rPr>
        <w:rFonts w:ascii="Arial Narrow" w:hAnsi="Arial Narrow"/>
        <w:sz w:val="20"/>
        <w:szCs w:val="20"/>
      </w:rPr>
      <w:t xml:space="preserve"> </w:t>
    </w:r>
    <w:r w:rsidR="00E5472C" w:rsidRPr="00E5472C">
      <w:rPr>
        <w:rFonts w:ascii="Arial Narrow" w:hAnsi="Arial Narrow"/>
        <w:color w:val="0000FF"/>
        <w:sz w:val="20"/>
        <w:szCs w:val="20"/>
        <w:u w:val="single"/>
      </w:rPr>
      <w:t>dm3024@columbia.edu</w:t>
    </w:r>
    <w:r w:rsidR="00E36F98" w:rsidRPr="00E5472C">
      <w:rPr>
        <w:rFonts w:ascii="Arial Narrow" w:hAnsi="Arial Narrow"/>
        <w:color w:val="0000FF"/>
        <w:sz w:val="20"/>
        <w:szCs w:val="20"/>
      </w:rPr>
      <w:t xml:space="preserve"> </w:t>
    </w:r>
    <w:r w:rsidR="00E5472C" w:rsidRPr="00E5472C">
      <w:rPr>
        <w:rFonts w:ascii="Arial Narrow" w:hAnsi="Arial Narrow"/>
        <w:sz w:val="20"/>
        <w:szCs w:val="20"/>
      </w:rPr>
      <w:t>or 212.854.4194</w:t>
    </w:r>
    <w:r w:rsidR="00E36F98" w:rsidRPr="00E5472C">
      <w:rPr>
        <w:rFonts w:ascii="Arial Narrow" w:hAnsi="Arial Narrow"/>
        <w:sz w:val="20"/>
        <w:szCs w:val="20"/>
      </w:rPr>
      <w:t>.</w:t>
    </w:r>
  </w:p>
  <w:p w:rsidR="00E36F98" w:rsidRPr="00F03F62" w:rsidRDefault="00E36F98" w:rsidP="008149C7">
    <w:pPr>
      <w:pStyle w:val="Footer"/>
      <w:jc w:val="center"/>
      <w:rPr>
        <w:rFonts w:ascii="Arial Narrow" w:hAnsi="Arial Narrow"/>
        <w:b/>
        <w:sz w:val="20"/>
        <w:szCs w:val="20"/>
      </w:rPr>
    </w:pPr>
    <w:r w:rsidRPr="00F03F62">
      <w:rPr>
        <w:rFonts w:ascii="Arial Narrow" w:hAnsi="Arial Narrow" w:cs="Arial"/>
        <w:b/>
        <w:sz w:val="18"/>
        <w:szCs w:val="18"/>
      </w:rPr>
      <w:t>*University affiliates --Teacher’s College, Union Theological Seminary and Jewish Theological Seminary-- are not eligible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DD" w:rsidRDefault="00095CDD">
      <w:r>
        <w:separator/>
      </w:r>
    </w:p>
  </w:footnote>
  <w:footnote w:type="continuationSeparator" w:id="0">
    <w:p w:rsidR="00095CDD" w:rsidRDefault="00095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E4"/>
    <w:multiLevelType w:val="hybridMultilevel"/>
    <w:tmpl w:val="DC3A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02BE"/>
    <w:multiLevelType w:val="multilevel"/>
    <w:tmpl w:val="4C165ACA"/>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
    <w:nsid w:val="11761401"/>
    <w:multiLevelType w:val="multilevel"/>
    <w:tmpl w:val="566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E587B"/>
    <w:multiLevelType w:val="hybridMultilevel"/>
    <w:tmpl w:val="5352F47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B570721"/>
    <w:multiLevelType w:val="hybridMultilevel"/>
    <w:tmpl w:val="364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90CCD"/>
    <w:multiLevelType w:val="hybridMultilevel"/>
    <w:tmpl w:val="7BA03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D1F04"/>
    <w:multiLevelType w:val="hybridMultilevel"/>
    <w:tmpl w:val="4C165AC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315260B8"/>
    <w:multiLevelType w:val="multilevel"/>
    <w:tmpl w:val="5BF6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27D60"/>
    <w:multiLevelType w:val="multilevel"/>
    <w:tmpl w:val="FA38DD7C"/>
    <w:lvl w:ilvl="0">
      <w:start w:val="1"/>
      <w:numFmt w:val="bullet"/>
      <w:lvlText w:val=""/>
      <w:lvlJc w:val="left"/>
      <w:pPr>
        <w:tabs>
          <w:tab w:val="num" w:pos="3600"/>
        </w:tabs>
        <w:ind w:left="3600" w:hanging="360"/>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FA1B2D"/>
    <w:multiLevelType w:val="multilevel"/>
    <w:tmpl w:val="E146FC88"/>
    <w:lvl w:ilvl="0">
      <w:start w:val="1"/>
      <w:numFmt w:val="bullet"/>
      <w:lvlText w:val=""/>
      <w:lvlJc w:val="left"/>
      <w:pPr>
        <w:tabs>
          <w:tab w:val="num" w:pos="765"/>
        </w:tabs>
        <w:ind w:left="765" w:hanging="360"/>
      </w:pPr>
      <w:rPr>
        <w:rFonts w:ascii="Wingdings" w:hAnsi="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0">
    <w:nsid w:val="390419DC"/>
    <w:multiLevelType w:val="multilevel"/>
    <w:tmpl w:val="A6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5273C"/>
    <w:multiLevelType w:val="hybridMultilevel"/>
    <w:tmpl w:val="D130A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6703C"/>
    <w:multiLevelType w:val="hybridMultilevel"/>
    <w:tmpl w:val="F2F41D1E"/>
    <w:lvl w:ilvl="0" w:tplc="BBF680EC">
      <w:start w:val="1"/>
      <w:numFmt w:val="bullet"/>
      <w:lvlText w:val=""/>
      <w:lvlJc w:val="left"/>
      <w:pPr>
        <w:tabs>
          <w:tab w:val="num" w:pos="765"/>
        </w:tabs>
        <w:ind w:left="765" w:hanging="360"/>
      </w:pPr>
      <w:rPr>
        <w:rFonts w:ascii="Wingdings" w:hAnsi="Wingdings" w:hint="default"/>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512D6A8A"/>
    <w:multiLevelType w:val="multilevel"/>
    <w:tmpl w:val="1F883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37E22"/>
    <w:multiLevelType w:val="hybridMultilevel"/>
    <w:tmpl w:val="7E309B5E"/>
    <w:lvl w:ilvl="0" w:tplc="862A93D4">
      <w:start w:val="1"/>
      <w:numFmt w:val="bullet"/>
      <w:lvlText w:val=""/>
      <w:lvlJc w:val="left"/>
      <w:pPr>
        <w:tabs>
          <w:tab w:val="num" w:pos="765"/>
        </w:tabs>
        <w:ind w:left="765" w:hanging="360"/>
      </w:pPr>
      <w:rPr>
        <w:rFonts w:ascii="Wingdings" w:hAnsi="Wingdings" w:hint="default"/>
        <w:sz w:val="12"/>
        <w:szCs w:val="1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1055166"/>
    <w:multiLevelType w:val="hybridMultilevel"/>
    <w:tmpl w:val="E146FC88"/>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3545DF0"/>
    <w:multiLevelType w:val="hybridMultilevel"/>
    <w:tmpl w:val="2C60C1F4"/>
    <w:lvl w:ilvl="0" w:tplc="10EC86C8">
      <w:start w:val="1"/>
      <w:numFmt w:val="bullet"/>
      <w:lvlText w:val=""/>
      <w:lvlJc w:val="left"/>
      <w:pPr>
        <w:tabs>
          <w:tab w:val="num" w:pos="3600"/>
        </w:tabs>
        <w:ind w:left="360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E34FB3"/>
    <w:multiLevelType w:val="multilevel"/>
    <w:tmpl w:val="F2F41D1E"/>
    <w:lvl w:ilvl="0">
      <w:start w:val="1"/>
      <w:numFmt w:val="bullet"/>
      <w:lvlText w:val=""/>
      <w:lvlJc w:val="left"/>
      <w:pPr>
        <w:tabs>
          <w:tab w:val="num" w:pos="765"/>
        </w:tabs>
        <w:ind w:left="765" w:hanging="360"/>
      </w:pPr>
      <w:rPr>
        <w:rFonts w:ascii="Wingdings" w:hAnsi="Wingdings" w:hint="default"/>
        <w:sz w:val="20"/>
        <w:szCs w:val="20"/>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nsid w:val="69970F4C"/>
    <w:multiLevelType w:val="multilevel"/>
    <w:tmpl w:val="FA38DD7C"/>
    <w:lvl w:ilvl="0">
      <w:start w:val="1"/>
      <w:numFmt w:val="bullet"/>
      <w:lvlText w:val=""/>
      <w:lvlJc w:val="left"/>
      <w:pPr>
        <w:tabs>
          <w:tab w:val="num" w:pos="3600"/>
        </w:tabs>
        <w:ind w:left="3600" w:hanging="360"/>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C605079"/>
    <w:multiLevelType w:val="hybridMultilevel"/>
    <w:tmpl w:val="FA38DD7C"/>
    <w:lvl w:ilvl="0" w:tplc="10EC86C8">
      <w:start w:val="1"/>
      <w:numFmt w:val="bullet"/>
      <w:lvlText w:val=""/>
      <w:lvlJc w:val="left"/>
      <w:pPr>
        <w:tabs>
          <w:tab w:val="num" w:pos="3600"/>
        </w:tabs>
        <w:ind w:left="360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BC5F4D"/>
    <w:multiLevelType w:val="hybridMultilevel"/>
    <w:tmpl w:val="AB847A6C"/>
    <w:lvl w:ilvl="0" w:tplc="0409000F">
      <w:start w:val="1"/>
      <w:numFmt w:val="decimal"/>
      <w:lvlText w:val="%1."/>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0"/>
  </w:num>
  <w:num w:numId="2">
    <w:abstractNumId w:val="7"/>
  </w:num>
  <w:num w:numId="3">
    <w:abstractNumId w:val="2"/>
  </w:num>
  <w:num w:numId="4">
    <w:abstractNumId w:val="13"/>
  </w:num>
  <w:num w:numId="5">
    <w:abstractNumId w:val="19"/>
  </w:num>
  <w:num w:numId="6">
    <w:abstractNumId w:val="16"/>
  </w:num>
  <w:num w:numId="7">
    <w:abstractNumId w:val="6"/>
  </w:num>
  <w:num w:numId="8">
    <w:abstractNumId w:val="1"/>
  </w:num>
  <w:num w:numId="9">
    <w:abstractNumId w:val="15"/>
  </w:num>
  <w:num w:numId="10">
    <w:abstractNumId w:val="8"/>
  </w:num>
  <w:num w:numId="11">
    <w:abstractNumId w:val="9"/>
  </w:num>
  <w:num w:numId="12">
    <w:abstractNumId w:val="12"/>
  </w:num>
  <w:num w:numId="13">
    <w:abstractNumId w:val="18"/>
  </w:num>
  <w:num w:numId="14">
    <w:abstractNumId w:val="17"/>
  </w:num>
  <w:num w:numId="15">
    <w:abstractNumId w:val="14"/>
  </w:num>
  <w:num w:numId="16">
    <w:abstractNumId w:val="3"/>
  </w:num>
  <w:num w:numId="17">
    <w:abstractNumId w:val="20"/>
  </w:num>
  <w:num w:numId="18">
    <w:abstractNumId w:val="0"/>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B0"/>
    <w:rsid w:val="00005107"/>
    <w:rsid w:val="000155D1"/>
    <w:rsid w:val="00050CC7"/>
    <w:rsid w:val="000558B8"/>
    <w:rsid w:val="000612DD"/>
    <w:rsid w:val="00062CE8"/>
    <w:rsid w:val="00082126"/>
    <w:rsid w:val="000840EA"/>
    <w:rsid w:val="00095CDD"/>
    <w:rsid w:val="000B50FB"/>
    <w:rsid w:val="000B5AC6"/>
    <w:rsid w:val="000C57AF"/>
    <w:rsid w:val="000D4340"/>
    <w:rsid w:val="000D55D7"/>
    <w:rsid w:val="000D6876"/>
    <w:rsid w:val="000D6BFE"/>
    <w:rsid w:val="000E6441"/>
    <w:rsid w:val="000E64C0"/>
    <w:rsid w:val="00102037"/>
    <w:rsid w:val="00102DAA"/>
    <w:rsid w:val="00104739"/>
    <w:rsid w:val="00115C33"/>
    <w:rsid w:val="00115D76"/>
    <w:rsid w:val="00124578"/>
    <w:rsid w:val="00136677"/>
    <w:rsid w:val="0014589A"/>
    <w:rsid w:val="00151D8A"/>
    <w:rsid w:val="001563BA"/>
    <w:rsid w:val="00167B09"/>
    <w:rsid w:val="00212427"/>
    <w:rsid w:val="00224F48"/>
    <w:rsid w:val="0023653E"/>
    <w:rsid w:val="00237444"/>
    <w:rsid w:val="002476FF"/>
    <w:rsid w:val="002501A8"/>
    <w:rsid w:val="00266787"/>
    <w:rsid w:val="002733E8"/>
    <w:rsid w:val="00282C2B"/>
    <w:rsid w:val="00294D11"/>
    <w:rsid w:val="002A2ED6"/>
    <w:rsid w:val="002A2F27"/>
    <w:rsid w:val="002A4C7E"/>
    <w:rsid w:val="002C213A"/>
    <w:rsid w:val="002C2BC1"/>
    <w:rsid w:val="002E6927"/>
    <w:rsid w:val="002F2E1D"/>
    <w:rsid w:val="002F3707"/>
    <w:rsid w:val="002F5EB3"/>
    <w:rsid w:val="0031252A"/>
    <w:rsid w:val="00320EB0"/>
    <w:rsid w:val="00325B44"/>
    <w:rsid w:val="00330B51"/>
    <w:rsid w:val="00332B8E"/>
    <w:rsid w:val="00333460"/>
    <w:rsid w:val="00346616"/>
    <w:rsid w:val="0035045D"/>
    <w:rsid w:val="00350E90"/>
    <w:rsid w:val="00352575"/>
    <w:rsid w:val="00360413"/>
    <w:rsid w:val="003617C7"/>
    <w:rsid w:val="003646FD"/>
    <w:rsid w:val="00371BED"/>
    <w:rsid w:val="00392D8E"/>
    <w:rsid w:val="003A0008"/>
    <w:rsid w:val="003B7F7F"/>
    <w:rsid w:val="003C675F"/>
    <w:rsid w:val="003D1FAE"/>
    <w:rsid w:val="003D5842"/>
    <w:rsid w:val="003E1146"/>
    <w:rsid w:val="003F72C2"/>
    <w:rsid w:val="00411816"/>
    <w:rsid w:val="00422CE7"/>
    <w:rsid w:val="0042380B"/>
    <w:rsid w:val="00424F16"/>
    <w:rsid w:val="00445EA1"/>
    <w:rsid w:val="00446213"/>
    <w:rsid w:val="00453558"/>
    <w:rsid w:val="00455AA0"/>
    <w:rsid w:val="004652F4"/>
    <w:rsid w:val="00471122"/>
    <w:rsid w:val="004816D6"/>
    <w:rsid w:val="00495A52"/>
    <w:rsid w:val="00497BD1"/>
    <w:rsid w:val="004A3C48"/>
    <w:rsid w:val="004A62A4"/>
    <w:rsid w:val="004B7D38"/>
    <w:rsid w:val="004F0653"/>
    <w:rsid w:val="004F38F1"/>
    <w:rsid w:val="004F451C"/>
    <w:rsid w:val="004F54F1"/>
    <w:rsid w:val="005166E8"/>
    <w:rsid w:val="00542B37"/>
    <w:rsid w:val="00544626"/>
    <w:rsid w:val="005462DC"/>
    <w:rsid w:val="00563044"/>
    <w:rsid w:val="00574E01"/>
    <w:rsid w:val="005A7C65"/>
    <w:rsid w:val="005B6A17"/>
    <w:rsid w:val="005C19E0"/>
    <w:rsid w:val="005C6611"/>
    <w:rsid w:val="005C7524"/>
    <w:rsid w:val="005F1598"/>
    <w:rsid w:val="00602359"/>
    <w:rsid w:val="006029D2"/>
    <w:rsid w:val="00603DA1"/>
    <w:rsid w:val="00610CA8"/>
    <w:rsid w:val="00615ABD"/>
    <w:rsid w:val="006242FA"/>
    <w:rsid w:val="006479BA"/>
    <w:rsid w:val="00652B63"/>
    <w:rsid w:val="006736AC"/>
    <w:rsid w:val="00690747"/>
    <w:rsid w:val="006B0B2C"/>
    <w:rsid w:val="006C6DAD"/>
    <w:rsid w:val="006E22EB"/>
    <w:rsid w:val="006E4448"/>
    <w:rsid w:val="0071349A"/>
    <w:rsid w:val="00717FB0"/>
    <w:rsid w:val="00743871"/>
    <w:rsid w:val="007478A6"/>
    <w:rsid w:val="00763190"/>
    <w:rsid w:val="00783FD9"/>
    <w:rsid w:val="007B49F9"/>
    <w:rsid w:val="007B7A70"/>
    <w:rsid w:val="007C08A3"/>
    <w:rsid w:val="007C2612"/>
    <w:rsid w:val="007D32A3"/>
    <w:rsid w:val="007D4526"/>
    <w:rsid w:val="007E2EF9"/>
    <w:rsid w:val="007E6BA6"/>
    <w:rsid w:val="00801126"/>
    <w:rsid w:val="008149C7"/>
    <w:rsid w:val="008561B4"/>
    <w:rsid w:val="00873FCD"/>
    <w:rsid w:val="00896467"/>
    <w:rsid w:val="008A7A4C"/>
    <w:rsid w:val="008C22FA"/>
    <w:rsid w:val="008C400B"/>
    <w:rsid w:val="008D1E42"/>
    <w:rsid w:val="008D510B"/>
    <w:rsid w:val="008D58FB"/>
    <w:rsid w:val="008D7CA7"/>
    <w:rsid w:val="008F2F84"/>
    <w:rsid w:val="00921FAD"/>
    <w:rsid w:val="00943B00"/>
    <w:rsid w:val="00957008"/>
    <w:rsid w:val="00960FD6"/>
    <w:rsid w:val="009610CE"/>
    <w:rsid w:val="00963072"/>
    <w:rsid w:val="009656A5"/>
    <w:rsid w:val="009D017B"/>
    <w:rsid w:val="009D45F1"/>
    <w:rsid w:val="009D66F4"/>
    <w:rsid w:val="009E26CD"/>
    <w:rsid w:val="009E36AD"/>
    <w:rsid w:val="00A015E9"/>
    <w:rsid w:val="00A070B9"/>
    <w:rsid w:val="00A07958"/>
    <w:rsid w:val="00A665CE"/>
    <w:rsid w:val="00A72D35"/>
    <w:rsid w:val="00A81236"/>
    <w:rsid w:val="00A85A67"/>
    <w:rsid w:val="00AA219D"/>
    <w:rsid w:val="00AB438D"/>
    <w:rsid w:val="00AB74AD"/>
    <w:rsid w:val="00AD28F6"/>
    <w:rsid w:val="00AE7C03"/>
    <w:rsid w:val="00AF6559"/>
    <w:rsid w:val="00B12927"/>
    <w:rsid w:val="00B13FBC"/>
    <w:rsid w:val="00B25559"/>
    <w:rsid w:val="00B326EC"/>
    <w:rsid w:val="00B3381B"/>
    <w:rsid w:val="00B4675F"/>
    <w:rsid w:val="00B577A5"/>
    <w:rsid w:val="00B61153"/>
    <w:rsid w:val="00B71C78"/>
    <w:rsid w:val="00B72242"/>
    <w:rsid w:val="00B81E47"/>
    <w:rsid w:val="00BA1B90"/>
    <w:rsid w:val="00BA47B4"/>
    <w:rsid w:val="00BA5DE6"/>
    <w:rsid w:val="00BC5391"/>
    <w:rsid w:val="00BC6607"/>
    <w:rsid w:val="00BF1601"/>
    <w:rsid w:val="00BF50BF"/>
    <w:rsid w:val="00BF6AE6"/>
    <w:rsid w:val="00C03F94"/>
    <w:rsid w:val="00C360DD"/>
    <w:rsid w:val="00C45FD8"/>
    <w:rsid w:val="00C711F7"/>
    <w:rsid w:val="00C74F0D"/>
    <w:rsid w:val="00C819A3"/>
    <w:rsid w:val="00C94813"/>
    <w:rsid w:val="00CB63AA"/>
    <w:rsid w:val="00CC040A"/>
    <w:rsid w:val="00CC29F5"/>
    <w:rsid w:val="00CE303E"/>
    <w:rsid w:val="00CF4E1B"/>
    <w:rsid w:val="00D033AD"/>
    <w:rsid w:val="00D03462"/>
    <w:rsid w:val="00D056CE"/>
    <w:rsid w:val="00D1048E"/>
    <w:rsid w:val="00D171E1"/>
    <w:rsid w:val="00D24B7B"/>
    <w:rsid w:val="00D26001"/>
    <w:rsid w:val="00D4678C"/>
    <w:rsid w:val="00D506E0"/>
    <w:rsid w:val="00D5117F"/>
    <w:rsid w:val="00D55F70"/>
    <w:rsid w:val="00DC33EB"/>
    <w:rsid w:val="00DC5845"/>
    <w:rsid w:val="00DD3FC7"/>
    <w:rsid w:val="00DE1B11"/>
    <w:rsid w:val="00DE2A2A"/>
    <w:rsid w:val="00DF75EA"/>
    <w:rsid w:val="00E00F31"/>
    <w:rsid w:val="00E01E49"/>
    <w:rsid w:val="00E04B52"/>
    <w:rsid w:val="00E36F98"/>
    <w:rsid w:val="00E45ED7"/>
    <w:rsid w:val="00E5472C"/>
    <w:rsid w:val="00E571E1"/>
    <w:rsid w:val="00E67E41"/>
    <w:rsid w:val="00E844D2"/>
    <w:rsid w:val="00EB2F8D"/>
    <w:rsid w:val="00ED3140"/>
    <w:rsid w:val="00EE2BE6"/>
    <w:rsid w:val="00EF1993"/>
    <w:rsid w:val="00F03F62"/>
    <w:rsid w:val="00F23C8C"/>
    <w:rsid w:val="00F46FFF"/>
    <w:rsid w:val="00F80D41"/>
    <w:rsid w:val="00F8304A"/>
    <w:rsid w:val="00F9184D"/>
    <w:rsid w:val="00F94FC3"/>
    <w:rsid w:val="00FB665F"/>
    <w:rsid w:val="00FD0C82"/>
    <w:rsid w:val="00FD171C"/>
    <w:rsid w:val="00FE070C"/>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53E"/>
    <w:rPr>
      <w:sz w:val="24"/>
      <w:szCs w:val="24"/>
    </w:rPr>
  </w:style>
  <w:style w:type="paragraph" w:styleId="Heading1">
    <w:name w:val="heading 1"/>
    <w:basedOn w:val="Normal"/>
    <w:next w:val="Normal"/>
    <w:qFormat/>
    <w:rsid w:val="00717FB0"/>
    <w:pPr>
      <w:keepNext/>
      <w:outlineLvl w:val="0"/>
    </w:pPr>
    <w:rPr>
      <w:rFonts w:ascii="Times" w:hAnsi="Times"/>
      <w:b/>
      <w:szCs w:val="20"/>
    </w:rPr>
  </w:style>
  <w:style w:type="paragraph" w:styleId="Heading3">
    <w:name w:val="heading 3"/>
    <w:basedOn w:val="Normal"/>
    <w:next w:val="Normal"/>
    <w:qFormat/>
    <w:rsid w:val="00717FB0"/>
    <w:pPr>
      <w:keepNext/>
      <w:jc w:val="center"/>
      <w:outlineLvl w:val="2"/>
    </w:pPr>
    <w:rPr>
      <w:rFonts w:ascii="Geneva" w:hAnsi="Geneva"/>
      <w:b/>
      <w:color w:val="000000"/>
      <w:sz w:val="22"/>
      <w:szCs w:val="20"/>
    </w:rPr>
  </w:style>
  <w:style w:type="paragraph" w:styleId="Heading4">
    <w:name w:val="heading 4"/>
    <w:basedOn w:val="Normal"/>
    <w:next w:val="Normal"/>
    <w:qFormat/>
    <w:rsid w:val="00717FB0"/>
    <w:pPr>
      <w:keepNext/>
      <w:outlineLvl w:val="3"/>
    </w:pPr>
    <w:rPr>
      <w:rFonts w:ascii="Geneva" w:hAnsi="Geneva"/>
      <w:b/>
      <w:color w:val="000000"/>
      <w:sz w:val="22"/>
      <w:szCs w:val="20"/>
    </w:rPr>
  </w:style>
  <w:style w:type="paragraph" w:styleId="Heading5">
    <w:name w:val="heading 5"/>
    <w:basedOn w:val="Normal"/>
    <w:next w:val="Normal"/>
    <w:qFormat/>
    <w:rsid w:val="00717FB0"/>
    <w:pPr>
      <w:keepNext/>
      <w:ind w:left="-360"/>
      <w:jc w:val="center"/>
      <w:outlineLvl w:val="4"/>
    </w:pPr>
    <w:rPr>
      <w:rFonts w:ascii="Geneva" w:hAnsi="Geneva"/>
      <w:b/>
      <w:color w:val="000000"/>
      <w:sz w:val="22"/>
      <w:szCs w:val="20"/>
    </w:rPr>
  </w:style>
  <w:style w:type="paragraph" w:styleId="Heading6">
    <w:name w:val="heading 6"/>
    <w:basedOn w:val="Normal"/>
    <w:next w:val="Normal"/>
    <w:qFormat/>
    <w:rsid w:val="00717FB0"/>
    <w:pPr>
      <w:keepNext/>
      <w:ind w:left="-360"/>
      <w:outlineLvl w:val="5"/>
    </w:pPr>
    <w:rPr>
      <w:rFonts w:ascii="Geneva" w:hAnsi="Geneva"/>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7FB0"/>
    <w:pPr>
      <w:spacing w:before="100" w:beforeAutospacing="1" w:after="100" w:afterAutospacing="1"/>
    </w:pPr>
  </w:style>
  <w:style w:type="character" w:styleId="Hyperlink">
    <w:name w:val="Hyperlink"/>
    <w:basedOn w:val="DefaultParagraphFont"/>
    <w:rsid w:val="00717FB0"/>
    <w:rPr>
      <w:color w:val="0000FF"/>
      <w:u w:val="single"/>
    </w:rPr>
  </w:style>
  <w:style w:type="table" w:styleId="TableGrid">
    <w:name w:val="Table Grid"/>
    <w:basedOn w:val="TableNormal"/>
    <w:rsid w:val="0071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17FB0"/>
    <w:rPr>
      <w:rFonts w:ascii="Times" w:hAnsi="Times"/>
      <w:i/>
      <w:sz w:val="18"/>
      <w:szCs w:val="20"/>
    </w:rPr>
  </w:style>
  <w:style w:type="paragraph" w:styleId="BodyText2">
    <w:name w:val="Body Text 2"/>
    <w:basedOn w:val="Normal"/>
    <w:rsid w:val="00717FB0"/>
    <w:rPr>
      <w:rFonts w:ascii="Times" w:hAnsi="Times"/>
      <w:sz w:val="22"/>
      <w:szCs w:val="20"/>
    </w:rPr>
  </w:style>
  <w:style w:type="paragraph" w:styleId="Header">
    <w:name w:val="header"/>
    <w:basedOn w:val="Normal"/>
    <w:rsid w:val="004F54F1"/>
    <w:pPr>
      <w:tabs>
        <w:tab w:val="center" w:pos="4320"/>
        <w:tab w:val="right" w:pos="8640"/>
      </w:tabs>
    </w:pPr>
  </w:style>
  <w:style w:type="paragraph" w:styleId="Footer">
    <w:name w:val="footer"/>
    <w:basedOn w:val="Normal"/>
    <w:rsid w:val="004F54F1"/>
    <w:pPr>
      <w:tabs>
        <w:tab w:val="center" w:pos="4320"/>
        <w:tab w:val="right" w:pos="8640"/>
      </w:tabs>
    </w:pPr>
  </w:style>
  <w:style w:type="character" w:styleId="FollowedHyperlink">
    <w:name w:val="FollowedHyperlink"/>
    <w:basedOn w:val="DefaultParagraphFont"/>
    <w:rsid w:val="00963072"/>
    <w:rPr>
      <w:color w:val="800080"/>
      <w:u w:val="single"/>
    </w:rPr>
  </w:style>
  <w:style w:type="paragraph" w:styleId="BalloonText">
    <w:name w:val="Balloon Text"/>
    <w:basedOn w:val="Normal"/>
    <w:semiHidden/>
    <w:rsid w:val="00115C33"/>
    <w:rPr>
      <w:rFonts w:ascii="Tahoma" w:hAnsi="Tahoma" w:cs="Tahoma"/>
      <w:sz w:val="16"/>
      <w:szCs w:val="16"/>
    </w:rPr>
  </w:style>
  <w:style w:type="paragraph" w:styleId="ListParagraph">
    <w:name w:val="List Paragraph"/>
    <w:basedOn w:val="Normal"/>
    <w:uiPriority w:val="34"/>
    <w:qFormat/>
    <w:rsid w:val="000D4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53E"/>
    <w:rPr>
      <w:sz w:val="24"/>
      <w:szCs w:val="24"/>
    </w:rPr>
  </w:style>
  <w:style w:type="paragraph" w:styleId="Heading1">
    <w:name w:val="heading 1"/>
    <w:basedOn w:val="Normal"/>
    <w:next w:val="Normal"/>
    <w:qFormat/>
    <w:rsid w:val="00717FB0"/>
    <w:pPr>
      <w:keepNext/>
      <w:outlineLvl w:val="0"/>
    </w:pPr>
    <w:rPr>
      <w:rFonts w:ascii="Times" w:hAnsi="Times"/>
      <w:b/>
      <w:szCs w:val="20"/>
    </w:rPr>
  </w:style>
  <w:style w:type="paragraph" w:styleId="Heading3">
    <w:name w:val="heading 3"/>
    <w:basedOn w:val="Normal"/>
    <w:next w:val="Normal"/>
    <w:qFormat/>
    <w:rsid w:val="00717FB0"/>
    <w:pPr>
      <w:keepNext/>
      <w:jc w:val="center"/>
      <w:outlineLvl w:val="2"/>
    </w:pPr>
    <w:rPr>
      <w:rFonts w:ascii="Geneva" w:hAnsi="Geneva"/>
      <w:b/>
      <w:color w:val="000000"/>
      <w:sz w:val="22"/>
      <w:szCs w:val="20"/>
    </w:rPr>
  </w:style>
  <w:style w:type="paragraph" w:styleId="Heading4">
    <w:name w:val="heading 4"/>
    <w:basedOn w:val="Normal"/>
    <w:next w:val="Normal"/>
    <w:qFormat/>
    <w:rsid w:val="00717FB0"/>
    <w:pPr>
      <w:keepNext/>
      <w:outlineLvl w:val="3"/>
    </w:pPr>
    <w:rPr>
      <w:rFonts w:ascii="Geneva" w:hAnsi="Geneva"/>
      <w:b/>
      <w:color w:val="000000"/>
      <w:sz w:val="22"/>
      <w:szCs w:val="20"/>
    </w:rPr>
  </w:style>
  <w:style w:type="paragraph" w:styleId="Heading5">
    <w:name w:val="heading 5"/>
    <w:basedOn w:val="Normal"/>
    <w:next w:val="Normal"/>
    <w:qFormat/>
    <w:rsid w:val="00717FB0"/>
    <w:pPr>
      <w:keepNext/>
      <w:ind w:left="-360"/>
      <w:jc w:val="center"/>
      <w:outlineLvl w:val="4"/>
    </w:pPr>
    <w:rPr>
      <w:rFonts w:ascii="Geneva" w:hAnsi="Geneva"/>
      <w:b/>
      <w:color w:val="000000"/>
      <w:sz w:val="22"/>
      <w:szCs w:val="20"/>
    </w:rPr>
  </w:style>
  <w:style w:type="paragraph" w:styleId="Heading6">
    <w:name w:val="heading 6"/>
    <w:basedOn w:val="Normal"/>
    <w:next w:val="Normal"/>
    <w:qFormat/>
    <w:rsid w:val="00717FB0"/>
    <w:pPr>
      <w:keepNext/>
      <w:ind w:left="-360"/>
      <w:outlineLvl w:val="5"/>
    </w:pPr>
    <w:rPr>
      <w:rFonts w:ascii="Geneva" w:hAnsi="Geneva"/>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7FB0"/>
    <w:pPr>
      <w:spacing w:before="100" w:beforeAutospacing="1" w:after="100" w:afterAutospacing="1"/>
    </w:pPr>
  </w:style>
  <w:style w:type="character" w:styleId="Hyperlink">
    <w:name w:val="Hyperlink"/>
    <w:basedOn w:val="DefaultParagraphFont"/>
    <w:rsid w:val="00717FB0"/>
    <w:rPr>
      <w:color w:val="0000FF"/>
      <w:u w:val="single"/>
    </w:rPr>
  </w:style>
  <w:style w:type="table" w:styleId="TableGrid">
    <w:name w:val="Table Grid"/>
    <w:basedOn w:val="TableNormal"/>
    <w:rsid w:val="00717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17FB0"/>
    <w:rPr>
      <w:rFonts w:ascii="Times" w:hAnsi="Times"/>
      <w:i/>
      <w:sz w:val="18"/>
      <w:szCs w:val="20"/>
    </w:rPr>
  </w:style>
  <w:style w:type="paragraph" w:styleId="BodyText2">
    <w:name w:val="Body Text 2"/>
    <w:basedOn w:val="Normal"/>
    <w:rsid w:val="00717FB0"/>
    <w:rPr>
      <w:rFonts w:ascii="Times" w:hAnsi="Times"/>
      <w:sz w:val="22"/>
      <w:szCs w:val="20"/>
    </w:rPr>
  </w:style>
  <w:style w:type="paragraph" w:styleId="Header">
    <w:name w:val="header"/>
    <w:basedOn w:val="Normal"/>
    <w:rsid w:val="004F54F1"/>
    <w:pPr>
      <w:tabs>
        <w:tab w:val="center" w:pos="4320"/>
        <w:tab w:val="right" w:pos="8640"/>
      </w:tabs>
    </w:pPr>
  </w:style>
  <w:style w:type="paragraph" w:styleId="Footer">
    <w:name w:val="footer"/>
    <w:basedOn w:val="Normal"/>
    <w:rsid w:val="004F54F1"/>
    <w:pPr>
      <w:tabs>
        <w:tab w:val="center" w:pos="4320"/>
        <w:tab w:val="right" w:pos="8640"/>
      </w:tabs>
    </w:pPr>
  </w:style>
  <w:style w:type="character" w:styleId="FollowedHyperlink">
    <w:name w:val="FollowedHyperlink"/>
    <w:basedOn w:val="DefaultParagraphFont"/>
    <w:rsid w:val="00963072"/>
    <w:rPr>
      <w:color w:val="800080"/>
      <w:u w:val="single"/>
    </w:rPr>
  </w:style>
  <w:style w:type="paragraph" w:styleId="BalloonText">
    <w:name w:val="Balloon Text"/>
    <w:basedOn w:val="Normal"/>
    <w:semiHidden/>
    <w:rsid w:val="00115C33"/>
    <w:rPr>
      <w:rFonts w:ascii="Tahoma" w:hAnsi="Tahoma" w:cs="Tahoma"/>
      <w:sz w:val="16"/>
      <w:szCs w:val="16"/>
    </w:rPr>
  </w:style>
  <w:style w:type="paragraph" w:styleId="ListParagraph">
    <w:name w:val="List Paragraph"/>
    <w:basedOn w:val="Normal"/>
    <w:uiPriority w:val="34"/>
    <w:qFormat/>
    <w:rsid w:val="000D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d2521@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4D94-F6FB-43C3-828B-0C71AD3E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KRAFT FAMILY FUND FOR</vt:lpstr>
    </vt:vector>
  </TitlesOfParts>
  <Company>Columbia University</Company>
  <LinksUpToDate>false</LinksUpToDate>
  <CharactersWithSpaces>2897</CharactersWithSpaces>
  <SharedDoc>false</SharedDoc>
  <HLinks>
    <vt:vector size="6" baseType="variant">
      <vt:variant>
        <vt:i4>4980842</vt:i4>
      </vt:variant>
      <vt:variant>
        <vt:i4>0</vt:i4>
      </vt:variant>
      <vt:variant>
        <vt:i4>0</vt:i4>
      </vt:variant>
      <vt:variant>
        <vt:i4>5</vt:i4>
      </vt:variant>
      <vt:variant>
        <vt:lpwstr>mailto:kraftfund@columbia.edu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KRAFT FAMILY FUND FOR</dc:title>
  <dc:creator>sj2170</dc:creator>
  <cp:lastModifiedBy>N.A.</cp:lastModifiedBy>
  <cp:revision>2</cp:revision>
  <cp:lastPrinted>2013-08-15T13:45:00Z</cp:lastPrinted>
  <dcterms:created xsi:type="dcterms:W3CDTF">2013-11-06T19:34:00Z</dcterms:created>
  <dcterms:modified xsi:type="dcterms:W3CDTF">2013-11-06T19:34:00Z</dcterms:modified>
</cp:coreProperties>
</file>