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914" w:rsidRDefault="0068267D" w:rsidP="0068267D">
      <w:pPr>
        <w:spacing w:line="360" w:lineRule="auto"/>
        <w:ind w:firstLine="720"/>
        <w:jc w:val="center"/>
        <w:rPr>
          <w:rFonts w:ascii="Arial" w:hAnsi="Arial" w:cs="Arial"/>
          <w:b/>
          <w:color w:val="000000" w:themeColor="text1"/>
        </w:rPr>
      </w:pPr>
      <w:r w:rsidRPr="0068267D">
        <w:rPr>
          <w:rFonts w:ascii="Arial" w:hAnsi="Arial" w:cs="Arial"/>
          <w:b/>
          <w:color w:val="000000" w:themeColor="text1"/>
        </w:rPr>
        <w:t>The Limits of Monetary Policy</w:t>
      </w:r>
      <w:r>
        <w:rPr>
          <w:rStyle w:val="FootnoteReference"/>
          <w:rFonts w:ascii="Arial" w:hAnsi="Arial" w:cs="Arial"/>
          <w:b/>
          <w:color w:val="000000" w:themeColor="text1"/>
        </w:rPr>
        <w:footnoteReference w:id="1"/>
      </w:r>
    </w:p>
    <w:p w:rsidR="0068267D" w:rsidRDefault="0068267D" w:rsidP="0068267D">
      <w:pPr>
        <w:spacing w:line="360" w:lineRule="auto"/>
        <w:ind w:firstLine="720"/>
        <w:jc w:val="center"/>
        <w:rPr>
          <w:rFonts w:ascii="Arial" w:hAnsi="Arial" w:cs="Arial"/>
          <w:b/>
          <w:color w:val="000000" w:themeColor="text1"/>
        </w:rPr>
      </w:pPr>
      <w:bookmarkStart w:id="0" w:name="_GoBack"/>
      <w:bookmarkEnd w:id="0"/>
    </w:p>
    <w:p w:rsidR="0068267D" w:rsidRDefault="0068267D" w:rsidP="0068267D">
      <w:pPr>
        <w:spacing w:line="360" w:lineRule="auto"/>
        <w:ind w:firstLine="720"/>
        <w:jc w:val="center"/>
        <w:rPr>
          <w:rFonts w:ascii="Arial" w:hAnsi="Arial" w:cs="Arial"/>
          <w:color w:val="000000" w:themeColor="text1"/>
        </w:rPr>
      </w:pPr>
      <w:r>
        <w:rPr>
          <w:rFonts w:ascii="Arial" w:hAnsi="Arial" w:cs="Arial"/>
          <w:color w:val="000000" w:themeColor="text1"/>
        </w:rPr>
        <w:t>Michael Woodford</w:t>
      </w:r>
    </w:p>
    <w:p w:rsidR="0068267D" w:rsidRPr="0068267D" w:rsidRDefault="0068267D" w:rsidP="0068267D">
      <w:pPr>
        <w:spacing w:line="360" w:lineRule="auto"/>
        <w:ind w:firstLine="720"/>
        <w:jc w:val="center"/>
        <w:rPr>
          <w:rFonts w:ascii="Arial" w:hAnsi="Arial" w:cs="Arial"/>
          <w:color w:val="000000" w:themeColor="text1"/>
        </w:rPr>
      </w:pPr>
      <w:r>
        <w:rPr>
          <w:rFonts w:ascii="Arial" w:hAnsi="Arial" w:cs="Arial"/>
          <w:color w:val="000000" w:themeColor="text1"/>
        </w:rPr>
        <w:t>Columbia University</w:t>
      </w:r>
    </w:p>
    <w:p w:rsidR="00254914" w:rsidRDefault="00254914" w:rsidP="003C1DF1">
      <w:pPr>
        <w:spacing w:line="360" w:lineRule="auto"/>
        <w:ind w:left="1800" w:hanging="1800"/>
        <w:jc w:val="both"/>
        <w:rPr>
          <w:rFonts w:ascii="Arial" w:hAnsi="Arial" w:cs="Arial"/>
        </w:rPr>
      </w:pPr>
    </w:p>
    <w:p w:rsidR="00254914" w:rsidRDefault="00254914" w:rsidP="00254914">
      <w:pPr>
        <w:spacing w:line="360" w:lineRule="auto"/>
        <w:ind w:firstLine="720"/>
        <w:rPr>
          <w:rFonts w:ascii="Arial" w:hAnsi="Arial" w:cs="Arial"/>
        </w:rPr>
      </w:pPr>
      <w:r>
        <w:rPr>
          <w:rFonts w:ascii="Arial" w:hAnsi="Arial" w:cs="Arial"/>
        </w:rPr>
        <w:t>W</w:t>
      </w:r>
      <w:r w:rsidR="00B00729">
        <w:rPr>
          <w:rFonts w:ascii="Arial" w:hAnsi="Arial" w:cs="Arial"/>
        </w:rPr>
        <w:t xml:space="preserve">e have been asked to </w:t>
      </w:r>
      <w:r>
        <w:rPr>
          <w:rFonts w:ascii="Arial" w:hAnsi="Arial" w:cs="Arial"/>
        </w:rPr>
        <w:t>speak</w:t>
      </w:r>
      <w:r w:rsidR="00B00729">
        <w:rPr>
          <w:rFonts w:ascii="Arial" w:hAnsi="Arial" w:cs="Arial"/>
        </w:rPr>
        <w:t xml:space="preserve"> about the role of monetary policy</w:t>
      </w:r>
      <w:r>
        <w:rPr>
          <w:rFonts w:ascii="Arial" w:hAnsi="Arial" w:cs="Arial"/>
        </w:rPr>
        <w:t xml:space="preserve">, and in </w:t>
      </w:r>
      <w:r w:rsidR="00B00729">
        <w:rPr>
          <w:rFonts w:ascii="Arial" w:hAnsi="Arial" w:cs="Arial"/>
        </w:rPr>
        <w:t xml:space="preserve">particular, </w:t>
      </w:r>
      <w:r>
        <w:rPr>
          <w:rFonts w:ascii="Arial" w:hAnsi="Arial" w:cs="Arial"/>
        </w:rPr>
        <w:t xml:space="preserve">about </w:t>
      </w:r>
      <w:r w:rsidR="00B00729">
        <w:rPr>
          <w:rFonts w:ascii="Arial" w:hAnsi="Arial" w:cs="Arial"/>
        </w:rPr>
        <w:t xml:space="preserve">the limits </w:t>
      </w:r>
      <w:r>
        <w:rPr>
          <w:rFonts w:ascii="Arial" w:hAnsi="Arial" w:cs="Arial"/>
        </w:rPr>
        <w:t>to</w:t>
      </w:r>
      <w:r w:rsidR="00B00729">
        <w:rPr>
          <w:rFonts w:ascii="Arial" w:hAnsi="Arial" w:cs="Arial"/>
        </w:rPr>
        <w:t xml:space="preserve"> what monetary policy can achieve. I think that few people today will argue that monetary policy is not important. Central banks have played an especially prominent role </w:t>
      </w:r>
      <w:bookmarkStart w:id="1" w:name="_ETM_Q_3949874"/>
      <w:bookmarkEnd w:id="1"/>
      <w:r w:rsidR="00B00729">
        <w:rPr>
          <w:rFonts w:ascii="Arial" w:hAnsi="Arial" w:cs="Arial"/>
        </w:rPr>
        <w:t xml:space="preserve">in public policy over the past few years. Indeed, in many countries, the central bank has been the indispensable policy authority in dealing with the problems </w:t>
      </w:r>
      <w:bookmarkStart w:id="2" w:name="_ETM_Q_3960286"/>
      <w:bookmarkEnd w:id="2"/>
      <w:r w:rsidR="00B00729">
        <w:rPr>
          <w:rFonts w:ascii="Arial" w:hAnsi="Arial" w:cs="Arial"/>
        </w:rPr>
        <w:t xml:space="preserve">created by the global financial crisis. </w:t>
      </w:r>
    </w:p>
    <w:p w:rsidR="00254914" w:rsidRDefault="00B00729" w:rsidP="00254914">
      <w:pPr>
        <w:spacing w:line="360" w:lineRule="auto"/>
        <w:ind w:firstLine="720"/>
        <w:rPr>
          <w:rFonts w:ascii="Arial" w:hAnsi="Arial" w:cs="Arial"/>
        </w:rPr>
      </w:pPr>
      <w:r>
        <w:rPr>
          <w:rFonts w:ascii="Arial" w:hAnsi="Arial" w:cs="Arial"/>
        </w:rPr>
        <w:t xml:space="preserve">Yet </w:t>
      </w:r>
      <w:r w:rsidR="00254914">
        <w:rPr>
          <w:rFonts w:ascii="Arial" w:hAnsi="Arial" w:cs="Arial"/>
        </w:rPr>
        <w:t>this</w:t>
      </w:r>
      <w:r>
        <w:rPr>
          <w:rFonts w:ascii="Arial" w:hAnsi="Arial" w:cs="Arial"/>
        </w:rPr>
        <w:t xml:space="preserve"> has</w:t>
      </w:r>
      <w:r w:rsidR="00254914">
        <w:rPr>
          <w:rFonts w:ascii="Arial" w:hAnsi="Arial" w:cs="Arial"/>
        </w:rPr>
        <w:t xml:space="preserve"> no</w:t>
      </w:r>
      <w:r>
        <w:rPr>
          <w:rFonts w:ascii="Arial" w:hAnsi="Arial" w:cs="Arial"/>
        </w:rPr>
        <w:t xml:space="preserve">t in all cases resulted </w:t>
      </w:r>
      <w:r w:rsidRPr="00072A0D">
        <w:rPr>
          <w:rFonts w:ascii="Arial" w:hAnsi="Arial" w:cs="Arial"/>
        </w:rPr>
        <w:t>in</w:t>
      </w:r>
      <w:r w:rsidR="00254914">
        <w:rPr>
          <w:rFonts w:ascii="Arial" w:hAnsi="Arial" w:cs="Arial"/>
        </w:rPr>
        <w:t xml:space="preserve"> an increase in</w:t>
      </w:r>
      <w:r w:rsidRPr="00072A0D">
        <w:rPr>
          <w:rFonts w:ascii="Arial" w:hAnsi="Arial" w:cs="Arial"/>
        </w:rPr>
        <w:t xml:space="preserve"> the prestige of</w:t>
      </w:r>
      <w:r>
        <w:rPr>
          <w:rFonts w:ascii="Arial" w:hAnsi="Arial" w:cs="Arial"/>
        </w:rPr>
        <w:t xml:space="preserve"> </w:t>
      </w:r>
      <w:bookmarkStart w:id="3" w:name="_ETM_Q_3967748"/>
      <w:bookmarkEnd w:id="3"/>
      <w:r>
        <w:rPr>
          <w:rFonts w:ascii="Arial" w:hAnsi="Arial" w:cs="Arial"/>
        </w:rPr>
        <w:t xml:space="preserve">central banks and the deference shown to them. Instead, in many </w:t>
      </w:r>
      <w:r w:rsidR="00254914">
        <w:rPr>
          <w:rFonts w:ascii="Arial" w:hAnsi="Arial" w:cs="Arial"/>
        </w:rPr>
        <w:t>plac</w:t>
      </w:r>
      <w:r>
        <w:rPr>
          <w:rFonts w:ascii="Arial" w:hAnsi="Arial" w:cs="Arial"/>
        </w:rPr>
        <w:t xml:space="preserve">es, and certainly in the US, </w:t>
      </w:r>
      <w:bookmarkStart w:id="4" w:name="_ETM_Q_3973766"/>
      <w:bookmarkEnd w:id="4"/>
      <w:r>
        <w:rPr>
          <w:rFonts w:ascii="Arial" w:hAnsi="Arial" w:cs="Arial"/>
        </w:rPr>
        <w:t>public criticism of monetary policy has greatly increased in this period. In some cases</w:t>
      </w:r>
      <w:r w:rsidR="00254914">
        <w:rPr>
          <w:rFonts w:ascii="Arial" w:hAnsi="Arial" w:cs="Arial"/>
        </w:rPr>
        <w:t>,</w:t>
      </w:r>
      <w:r>
        <w:rPr>
          <w:rFonts w:ascii="Arial" w:hAnsi="Arial" w:cs="Arial"/>
        </w:rPr>
        <w:t xml:space="preserve"> this criticism raises legitimate issues about </w:t>
      </w:r>
      <w:bookmarkStart w:id="5" w:name="_ETM_Q_3983060"/>
      <w:bookmarkEnd w:id="5"/>
      <w:r>
        <w:rPr>
          <w:rFonts w:ascii="Arial" w:hAnsi="Arial" w:cs="Arial"/>
        </w:rPr>
        <w:t>complex and debatable judgments that have had to be made in conducting po</w:t>
      </w:r>
      <w:r w:rsidR="00254914">
        <w:rPr>
          <w:rFonts w:ascii="Arial" w:hAnsi="Arial" w:cs="Arial"/>
        </w:rPr>
        <w:t>licy in a difficult environment.</w:t>
      </w:r>
      <w:r>
        <w:rPr>
          <w:rFonts w:ascii="Arial" w:hAnsi="Arial" w:cs="Arial"/>
        </w:rPr>
        <w:t xml:space="preserve"> </w:t>
      </w:r>
      <w:r w:rsidR="00254914">
        <w:rPr>
          <w:rFonts w:ascii="Arial" w:hAnsi="Arial" w:cs="Arial"/>
        </w:rPr>
        <w:t>B</w:t>
      </w:r>
      <w:r>
        <w:rPr>
          <w:rFonts w:ascii="Arial" w:hAnsi="Arial" w:cs="Arial"/>
        </w:rPr>
        <w:t xml:space="preserve">ut some of the criticism seems to reflect unreasonable expectations about what monetary policy can be asked </w:t>
      </w:r>
      <w:bookmarkStart w:id="6" w:name="_ETM_Q_3997145"/>
      <w:bookmarkEnd w:id="6"/>
      <w:r>
        <w:rPr>
          <w:rFonts w:ascii="Arial" w:hAnsi="Arial" w:cs="Arial"/>
        </w:rPr>
        <w:t xml:space="preserve">to achieve. In particular, the assumption that central banks have god-like power over the economy neglects the importance of real factors that monetary policy is powerless to undo. </w:t>
      </w:r>
    </w:p>
    <w:p w:rsidR="00254914" w:rsidRDefault="00B00729" w:rsidP="00254914">
      <w:pPr>
        <w:spacing w:line="360" w:lineRule="auto"/>
        <w:ind w:firstLine="720"/>
        <w:rPr>
          <w:rFonts w:ascii="Arial" w:hAnsi="Arial" w:cs="Arial"/>
        </w:rPr>
      </w:pPr>
      <w:r>
        <w:rPr>
          <w:rFonts w:ascii="Arial" w:hAnsi="Arial" w:cs="Arial"/>
        </w:rPr>
        <w:t>For example</w:t>
      </w:r>
      <w:r w:rsidR="00254914">
        <w:rPr>
          <w:rFonts w:ascii="Arial" w:hAnsi="Arial" w:cs="Arial"/>
        </w:rPr>
        <w:t>,</w:t>
      </w:r>
      <w:r>
        <w:rPr>
          <w:rFonts w:ascii="Arial" w:hAnsi="Arial" w:cs="Arial"/>
        </w:rPr>
        <w:t xml:space="preserve"> a criticism that is increasingly raised in the US argues that the Federal Reserve’s policy that has kept the federal funds rate near zero for more than </w:t>
      </w:r>
      <w:bookmarkStart w:id="7" w:name="_ETM_Q_4021679"/>
      <w:bookmarkEnd w:id="7"/>
      <w:r>
        <w:rPr>
          <w:rFonts w:ascii="Arial" w:hAnsi="Arial" w:cs="Arial"/>
        </w:rPr>
        <w:t>4 years, th</w:t>
      </w:r>
      <w:r w:rsidR="00254914">
        <w:rPr>
          <w:rFonts w:ascii="Arial" w:hAnsi="Arial" w:cs="Arial"/>
        </w:rPr>
        <w:t>at</w:t>
      </w:r>
      <w:r>
        <w:rPr>
          <w:rFonts w:ascii="Arial" w:hAnsi="Arial" w:cs="Arial"/>
        </w:rPr>
        <w:t xml:space="preserve"> promises to keep it there for considerably longer</w:t>
      </w:r>
      <w:r w:rsidR="00254914">
        <w:rPr>
          <w:rFonts w:ascii="Arial" w:hAnsi="Arial" w:cs="Arial"/>
        </w:rPr>
        <w:t>,</w:t>
      </w:r>
      <w:r>
        <w:rPr>
          <w:rFonts w:ascii="Arial" w:hAnsi="Arial" w:cs="Arial"/>
        </w:rPr>
        <w:t xml:space="preserve"> and </w:t>
      </w:r>
      <w:r w:rsidR="00254914">
        <w:rPr>
          <w:rFonts w:ascii="Arial" w:hAnsi="Arial" w:cs="Arial"/>
        </w:rPr>
        <w:t>that has</w:t>
      </w:r>
      <w:r>
        <w:rPr>
          <w:rFonts w:ascii="Arial" w:hAnsi="Arial" w:cs="Arial"/>
        </w:rPr>
        <w:t xml:space="preserve"> also sought to </w:t>
      </w:r>
      <w:bookmarkStart w:id="8" w:name="_ETM_Q_4024121"/>
      <w:bookmarkEnd w:id="8"/>
      <w:r>
        <w:rPr>
          <w:rFonts w:ascii="Arial" w:hAnsi="Arial" w:cs="Arial"/>
        </w:rPr>
        <w:t xml:space="preserve">lower longer term interest rates through asset purchases, is harmful </w:t>
      </w:r>
      <w:bookmarkStart w:id="9" w:name="_ETM_Q_4030479"/>
      <w:bookmarkEnd w:id="9"/>
      <w:r>
        <w:rPr>
          <w:rFonts w:ascii="Arial" w:hAnsi="Arial" w:cs="Arial"/>
        </w:rPr>
        <w:t>to savers. It’s argued in particular that retirees that worked hard and saved an amount that was expected to be sufficient to finance their retirement now face hardship if expected to live off the income from bonds in an environment of unexpecte</w:t>
      </w:r>
      <w:bookmarkStart w:id="10" w:name="_ETM_Q_4045374"/>
      <w:bookmarkEnd w:id="10"/>
      <w:r>
        <w:rPr>
          <w:rFonts w:ascii="Arial" w:hAnsi="Arial" w:cs="Arial"/>
        </w:rPr>
        <w:t xml:space="preserve">dly low interest rates for years on end. </w:t>
      </w:r>
    </w:p>
    <w:p w:rsidR="00254914" w:rsidRDefault="00B00729" w:rsidP="00254914">
      <w:pPr>
        <w:spacing w:line="360" w:lineRule="auto"/>
        <w:ind w:firstLine="720"/>
        <w:rPr>
          <w:rFonts w:ascii="Arial" w:hAnsi="Arial" w:cs="Arial"/>
        </w:rPr>
      </w:pPr>
      <w:proofErr w:type="gramStart"/>
      <w:r>
        <w:rPr>
          <w:rFonts w:ascii="Arial" w:hAnsi="Arial" w:cs="Arial"/>
        </w:rPr>
        <w:lastRenderedPageBreak/>
        <w:t xml:space="preserve">This </w:t>
      </w:r>
      <w:bookmarkStart w:id="11" w:name="_ETM_Q_4051000"/>
      <w:bookmarkEnd w:id="11"/>
      <w:r>
        <w:rPr>
          <w:rFonts w:ascii="Arial" w:hAnsi="Arial" w:cs="Arial"/>
        </w:rPr>
        <w:t>in not, of course, an issue to dismiss lightly</w:t>
      </w:r>
      <w:r w:rsidR="00254914">
        <w:rPr>
          <w:rFonts w:ascii="Arial" w:hAnsi="Arial" w:cs="Arial"/>
        </w:rPr>
        <w:t>.</w:t>
      </w:r>
      <w:proofErr w:type="gramEnd"/>
      <w:r w:rsidR="00254914">
        <w:rPr>
          <w:rFonts w:ascii="Arial" w:hAnsi="Arial" w:cs="Arial"/>
        </w:rPr>
        <w:t xml:space="preserve"> B</w:t>
      </w:r>
      <w:r>
        <w:rPr>
          <w:rFonts w:ascii="Arial" w:hAnsi="Arial" w:cs="Arial"/>
        </w:rPr>
        <w:t xml:space="preserve">ut </w:t>
      </w:r>
      <w:bookmarkStart w:id="12" w:name="_ETM_Q_4054232"/>
      <w:bookmarkEnd w:id="12"/>
      <w:r>
        <w:rPr>
          <w:rFonts w:ascii="Arial" w:hAnsi="Arial" w:cs="Arial"/>
        </w:rPr>
        <w:t>in asking whether the Fed should raise interest rates, one has to recognize that a higher interest return on savings will have to also mean a higher rate of interest charged to borrowers</w:t>
      </w:r>
      <w:r w:rsidR="00254914">
        <w:rPr>
          <w:rFonts w:ascii="Arial" w:hAnsi="Arial" w:cs="Arial"/>
        </w:rPr>
        <w:t>.</w:t>
      </w:r>
      <w:r>
        <w:rPr>
          <w:rFonts w:ascii="Arial" w:hAnsi="Arial" w:cs="Arial"/>
        </w:rPr>
        <w:t xml:space="preserve"> </w:t>
      </w:r>
      <w:r w:rsidR="00254914">
        <w:rPr>
          <w:rFonts w:ascii="Arial" w:hAnsi="Arial" w:cs="Arial"/>
        </w:rPr>
        <w:t>And it is</w:t>
      </w:r>
      <w:r>
        <w:rPr>
          <w:rFonts w:ascii="Arial" w:hAnsi="Arial" w:cs="Arial"/>
        </w:rPr>
        <w:t xml:space="preserve"> unclear whether on net</w:t>
      </w:r>
      <w:r w:rsidR="00254914">
        <w:rPr>
          <w:rFonts w:ascii="Arial" w:hAnsi="Arial" w:cs="Arial"/>
        </w:rPr>
        <w:t>,</w:t>
      </w:r>
      <w:r>
        <w:rPr>
          <w:rFonts w:ascii="Arial" w:hAnsi="Arial" w:cs="Arial"/>
        </w:rPr>
        <w:t xml:space="preserve"> increased income for </w:t>
      </w:r>
      <w:bookmarkStart w:id="13" w:name="_ETM_Q_4069920"/>
      <w:bookmarkEnd w:id="13"/>
      <w:r>
        <w:rPr>
          <w:rFonts w:ascii="Arial" w:hAnsi="Arial" w:cs="Arial"/>
        </w:rPr>
        <w:t>savers would do more to lower hardship associated with unexpected</w:t>
      </w:r>
      <w:r w:rsidR="00254914">
        <w:rPr>
          <w:rFonts w:ascii="Arial" w:hAnsi="Arial" w:cs="Arial"/>
        </w:rPr>
        <w:t>ly</w:t>
      </w:r>
      <w:r>
        <w:rPr>
          <w:rFonts w:ascii="Arial" w:hAnsi="Arial" w:cs="Arial"/>
        </w:rPr>
        <w:t xml:space="preserve"> tight budget constraints than the increase in hardship on the </w:t>
      </w:r>
      <w:bookmarkStart w:id="14" w:name="_ETM_Q_4075115"/>
      <w:bookmarkEnd w:id="14"/>
      <w:r>
        <w:rPr>
          <w:rFonts w:ascii="Arial" w:hAnsi="Arial" w:cs="Arial"/>
        </w:rPr>
        <w:t>part of indebted households</w:t>
      </w:r>
      <w:r w:rsidR="00254914">
        <w:rPr>
          <w:rFonts w:ascii="Arial" w:hAnsi="Arial" w:cs="Arial"/>
        </w:rPr>
        <w:t>,</w:t>
      </w:r>
      <w:r>
        <w:rPr>
          <w:rFonts w:ascii="Arial" w:hAnsi="Arial" w:cs="Arial"/>
        </w:rPr>
        <w:t xml:space="preserve"> who would face unexpected</w:t>
      </w:r>
      <w:r w:rsidR="00254914">
        <w:rPr>
          <w:rFonts w:ascii="Arial" w:hAnsi="Arial" w:cs="Arial"/>
        </w:rPr>
        <w:t>ly</w:t>
      </w:r>
      <w:r>
        <w:rPr>
          <w:rFonts w:ascii="Arial" w:hAnsi="Arial" w:cs="Arial"/>
        </w:rPr>
        <w:t xml:space="preserve"> tightened budget constraints if interest</w:t>
      </w:r>
      <w:r w:rsidR="00254914">
        <w:rPr>
          <w:rFonts w:ascii="Arial" w:hAnsi="Arial" w:cs="Arial"/>
        </w:rPr>
        <w:t xml:space="preserve"> rates are increased. Thus</w:t>
      </w:r>
      <w:r>
        <w:rPr>
          <w:rFonts w:ascii="Arial" w:hAnsi="Arial" w:cs="Arial"/>
        </w:rPr>
        <w:t xml:space="preserve"> </w:t>
      </w:r>
      <w:bookmarkStart w:id="15" w:name="_ETM_Q_4087852"/>
      <w:bookmarkEnd w:id="15"/>
      <w:r>
        <w:rPr>
          <w:rFonts w:ascii="Arial" w:hAnsi="Arial" w:cs="Arial"/>
        </w:rPr>
        <w:t xml:space="preserve">it is unclear in which direction a consideration of the distributional impact of monetary policy should cut. </w:t>
      </w:r>
    </w:p>
    <w:p w:rsidR="00931CD2" w:rsidRDefault="00B00729" w:rsidP="00254914">
      <w:pPr>
        <w:spacing w:line="360" w:lineRule="auto"/>
        <w:ind w:firstLine="720"/>
        <w:rPr>
          <w:rFonts w:ascii="Arial" w:hAnsi="Arial" w:cs="Arial"/>
        </w:rPr>
      </w:pPr>
      <w:r>
        <w:rPr>
          <w:rFonts w:ascii="Arial" w:hAnsi="Arial" w:cs="Arial"/>
        </w:rPr>
        <w:t>But mor</w:t>
      </w:r>
      <w:bookmarkStart w:id="16" w:name="_ETM_Q_4095052"/>
      <w:bookmarkEnd w:id="16"/>
      <w:r>
        <w:rPr>
          <w:rFonts w:ascii="Arial" w:hAnsi="Arial" w:cs="Arial"/>
        </w:rPr>
        <w:t>e importantly</w:t>
      </w:r>
      <w:r w:rsidR="00254914">
        <w:rPr>
          <w:rFonts w:ascii="Arial" w:hAnsi="Arial" w:cs="Arial"/>
        </w:rPr>
        <w:t>,</w:t>
      </w:r>
      <w:r>
        <w:rPr>
          <w:rFonts w:ascii="Arial" w:hAnsi="Arial" w:cs="Arial"/>
        </w:rPr>
        <w:t xml:space="preserve"> the supposition that interest rates are simply determined by the </w:t>
      </w:r>
      <w:r w:rsidR="00254914">
        <w:rPr>
          <w:rFonts w:ascii="Arial" w:hAnsi="Arial" w:cs="Arial"/>
        </w:rPr>
        <w:t>fiat</w:t>
      </w:r>
      <w:r>
        <w:rPr>
          <w:rFonts w:ascii="Arial" w:hAnsi="Arial" w:cs="Arial"/>
        </w:rPr>
        <w:t xml:space="preserve"> of the central bank</w:t>
      </w:r>
      <w:r w:rsidR="00254914">
        <w:rPr>
          <w:rFonts w:ascii="Arial" w:hAnsi="Arial" w:cs="Arial"/>
        </w:rPr>
        <w:t>,</w:t>
      </w:r>
      <w:r>
        <w:rPr>
          <w:rFonts w:ascii="Arial" w:hAnsi="Arial" w:cs="Arial"/>
        </w:rPr>
        <w:t xml:space="preserve"> and can equally well be higher or lower if the central bank wishes them to be</w:t>
      </w:r>
      <w:r w:rsidR="00254914">
        <w:rPr>
          <w:rFonts w:ascii="Arial" w:hAnsi="Arial" w:cs="Arial"/>
        </w:rPr>
        <w:t>,</w:t>
      </w:r>
      <w:r>
        <w:rPr>
          <w:rFonts w:ascii="Arial" w:hAnsi="Arial" w:cs="Arial"/>
        </w:rPr>
        <w:t xml:space="preserve"> neglects the role of real factors. </w:t>
      </w:r>
      <w:r w:rsidRPr="0068267D">
        <w:rPr>
          <w:rFonts w:ascii="Arial" w:hAnsi="Arial" w:cs="Arial"/>
        </w:rPr>
        <w:t>In fact, the ultimate reason for the current disappointment of savers in the US is a situation in which fewer households and firms have been willing to spend</w:t>
      </w:r>
      <w:r w:rsidR="00254914" w:rsidRPr="0068267D">
        <w:rPr>
          <w:rFonts w:ascii="Arial" w:hAnsi="Arial" w:cs="Arial"/>
        </w:rPr>
        <w:t>, at</w:t>
      </w:r>
      <w:r w:rsidRPr="0068267D">
        <w:rPr>
          <w:rFonts w:ascii="Arial" w:hAnsi="Arial" w:cs="Arial"/>
        </w:rPr>
        <w:t xml:space="preserve"> a normal level of interest rates</w:t>
      </w:r>
      <w:r w:rsidR="00254914" w:rsidRPr="0068267D">
        <w:rPr>
          <w:rFonts w:ascii="Arial" w:hAnsi="Arial" w:cs="Arial"/>
        </w:rPr>
        <w:t>,</w:t>
      </w:r>
      <w:r w:rsidRPr="0068267D">
        <w:rPr>
          <w:rFonts w:ascii="Arial" w:hAnsi="Arial" w:cs="Arial"/>
        </w:rPr>
        <w:t xml:space="preserve"> </w:t>
      </w:r>
      <w:r w:rsidR="00254914" w:rsidRPr="0068267D">
        <w:rPr>
          <w:rFonts w:ascii="Arial" w:hAnsi="Arial" w:cs="Arial"/>
        </w:rPr>
        <w:t>owing</w:t>
      </w:r>
      <w:r w:rsidRPr="0068267D">
        <w:rPr>
          <w:rFonts w:ascii="Arial" w:hAnsi="Arial" w:cs="Arial"/>
        </w:rPr>
        <w:t xml:space="preserve"> to increase</w:t>
      </w:r>
      <w:r w:rsidR="00254914" w:rsidRPr="0068267D">
        <w:rPr>
          <w:rFonts w:ascii="Arial" w:hAnsi="Arial" w:cs="Arial"/>
        </w:rPr>
        <w:t>d</w:t>
      </w:r>
      <w:r w:rsidRPr="0068267D">
        <w:rPr>
          <w:rFonts w:ascii="Arial" w:hAnsi="Arial" w:cs="Arial"/>
        </w:rPr>
        <w:t xml:space="preserve"> concern to reduce their levels of indebtedness</w:t>
      </w:r>
      <w:r w:rsidR="00931CD2" w:rsidRPr="0068267D">
        <w:rPr>
          <w:rFonts w:ascii="Arial" w:hAnsi="Arial" w:cs="Arial"/>
        </w:rPr>
        <w:t>,</w:t>
      </w:r>
      <w:r w:rsidRPr="0068267D">
        <w:rPr>
          <w:rFonts w:ascii="Arial" w:hAnsi="Arial" w:cs="Arial"/>
        </w:rPr>
        <w:t xml:space="preserve"> and increased uncertainty about future conditions.</w:t>
      </w:r>
      <w:r>
        <w:rPr>
          <w:rFonts w:ascii="Arial" w:hAnsi="Arial" w:cs="Arial"/>
        </w:rPr>
        <w:t xml:space="preserve"> Under these circumstances</w:t>
      </w:r>
      <w:r w:rsidR="00931CD2">
        <w:rPr>
          <w:rFonts w:ascii="Arial" w:hAnsi="Arial" w:cs="Arial"/>
        </w:rPr>
        <w:t>,</w:t>
      </w:r>
      <w:r>
        <w:rPr>
          <w:rFonts w:ascii="Arial" w:hAnsi="Arial" w:cs="Arial"/>
        </w:rPr>
        <w:t xml:space="preserve"> the equilibrium real rate </w:t>
      </w:r>
      <w:r w:rsidR="00931CD2">
        <w:rPr>
          <w:rFonts w:ascii="Arial" w:hAnsi="Arial" w:cs="Arial"/>
        </w:rPr>
        <w:t>of interest</w:t>
      </w:r>
      <w:r>
        <w:rPr>
          <w:rFonts w:ascii="Arial" w:hAnsi="Arial" w:cs="Arial"/>
        </w:rPr>
        <w:t xml:space="preserve"> is lower than its usual level</w:t>
      </w:r>
      <w:r w:rsidR="00931CD2">
        <w:rPr>
          <w:rFonts w:ascii="Arial" w:hAnsi="Arial" w:cs="Arial"/>
        </w:rPr>
        <w:t>,</w:t>
      </w:r>
      <w:r>
        <w:rPr>
          <w:rFonts w:ascii="Arial" w:hAnsi="Arial" w:cs="Arial"/>
        </w:rPr>
        <w:t xml:space="preserve"> for reasons unrelated to Fed policy</w:t>
      </w:r>
      <w:r w:rsidR="00931CD2">
        <w:rPr>
          <w:rFonts w:ascii="Arial" w:hAnsi="Arial" w:cs="Arial"/>
        </w:rPr>
        <w:t>;</w:t>
      </w:r>
      <w:r>
        <w:rPr>
          <w:rFonts w:ascii="Arial" w:hAnsi="Arial" w:cs="Arial"/>
        </w:rPr>
        <w:t xml:space="preserve"> and in a world of perfectly flexible wages and prices</w:t>
      </w:r>
      <w:r w:rsidR="00931CD2">
        <w:rPr>
          <w:rFonts w:ascii="Arial" w:hAnsi="Arial" w:cs="Arial"/>
        </w:rPr>
        <w:t>,</w:t>
      </w:r>
      <w:r>
        <w:rPr>
          <w:rFonts w:ascii="Arial" w:hAnsi="Arial" w:cs="Arial"/>
        </w:rPr>
        <w:t xml:space="preserve"> the real rate of return received by savers </w:t>
      </w:r>
      <w:r w:rsidR="00931CD2">
        <w:rPr>
          <w:rFonts w:ascii="Arial" w:hAnsi="Arial" w:cs="Arial"/>
        </w:rPr>
        <w:t>would</w:t>
      </w:r>
      <w:r>
        <w:rPr>
          <w:rFonts w:ascii="Arial" w:hAnsi="Arial" w:cs="Arial"/>
        </w:rPr>
        <w:t xml:space="preserve"> fall regardless of monetary policy. It would be unfortunate to be a saver intending to live off the return of one’s past savings in such a state of the </w:t>
      </w:r>
      <w:bookmarkStart w:id="17" w:name="_ETM_Q_4153585"/>
      <w:bookmarkEnd w:id="17"/>
      <w:r>
        <w:rPr>
          <w:rFonts w:ascii="Arial" w:hAnsi="Arial" w:cs="Arial"/>
        </w:rPr>
        <w:t>world</w:t>
      </w:r>
      <w:r w:rsidR="00931CD2">
        <w:rPr>
          <w:rFonts w:ascii="Arial" w:hAnsi="Arial" w:cs="Arial"/>
        </w:rPr>
        <w:t>;</w:t>
      </w:r>
      <w:r>
        <w:rPr>
          <w:rFonts w:ascii="Arial" w:hAnsi="Arial" w:cs="Arial"/>
        </w:rPr>
        <w:t xml:space="preserve"> but </w:t>
      </w:r>
      <w:r w:rsidR="00931CD2">
        <w:rPr>
          <w:rFonts w:ascii="Arial" w:hAnsi="Arial" w:cs="Arial"/>
        </w:rPr>
        <w:t>this</w:t>
      </w:r>
      <w:r>
        <w:rPr>
          <w:rFonts w:ascii="Arial" w:hAnsi="Arial" w:cs="Arial"/>
        </w:rPr>
        <w:t xml:space="preserve"> would not be th</w:t>
      </w:r>
      <w:r w:rsidR="00931CD2">
        <w:rPr>
          <w:rFonts w:ascii="Arial" w:hAnsi="Arial" w:cs="Arial"/>
        </w:rPr>
        <w:t>e</w:t>
      </w:r>
      <w:r>
        <w:rPr>
          <w:rFonts w:ascii="Arial" w:hAnsi="Arial" w:cs="Arial"/>
        </w:rPr>
        <w:t xml:space="preserve"> fault of the central bank</w:t>
      </w:r>
      <w:r w:rsidR="00931CD2">
        <w:rPr>
          <w:rFonts w:ascii="Arial" w:hAnsi="Arial" w:cs="Arial"/>
        </w:rPr>
        <w:t>,</w:t>
      </w:r>
      <w:r>
        <w:rPr>
          <w:rFonts w:ascii="Arial" w:hAnsi="Arial" w:cs="Arial"/>
        </w:rPr>
        <w:t xml:space="preserve"> nor a problem that monetary policy could solve. </w:t>
      </w:r>
      <w:bookmarkStart w:id="18" w:name="_ETM_Q_4158885"/>
      <w:bookmarkEnd w:id="18"/>
      <w:r>
        <w:rPr>
          <w:rFonts w:ascii="Arial" w:hAnsi="Arial" w:cs="Arial"/>
        </w:rPr>
        <w:t>It would have to be addressed by some combination of better retirement planning, social insurance programs</w:t>
      </w:r>
      <w:r w:rsidR="00931CD2">
        <w:rPr>
          <w:rFonts w:ascii="Arial" w:hAnsi="Arial" w:cs="Arial"/>
        </w:rPr>
        <w:t>,</w:t>
      </w:r>
      <w:r>
        <w:rPr>
          <w:rFonts w:ascii="Arial" w:hAnsi="Arial" w:cs="Arial"/>
        </w:rPr>
        <w:t xml:space="preserve"> and </w:t>
      </w:r>
      <w:bookmarkStart w:id="19" w:name="_ETM_Q_4164232"/>
      <w:bookmarkEnd w:id="19"/>
      <w:r>
        <w:rPr>
          <w:rFonts w:ascii="Arial" w:hAnsi="Arial" w:cs="Arial"/>
        </w:rPr>
        <w:t>state</w:t>
      </w:r>
      <w:r w:rsidR="00931CD2">
        <w:rPr>
          <w:rFonts w:ascii="Arial" w:hAnsi="Arial" w:cs="Arial"/>
        </w:rPr>
        <w:t>-</w:t>
      </w:r>
      <w:r>
        <w:rPr>
          <w:rFonts w:ascii="Arial" w:hAnsi="Arial" w:cs="Arial"/>
        </w:rPr>
        <w:t xml:space="preserve">contingent fiscal policy. </w:t>
      </w:r>
    </w:p>
    <w:p w:rsidR="00547E9C" w:rsidRDefault="00B00729" w:rsidP="00254914">
      <w:pPr>
        <w:spacing w:line="360" w:lineRule="auto"/>
        <w:ind w:firstLine="720"/>
        <w:rPr>
          <w:rFonts w:ascii="Arial" w:hAnsi="Arial" w:cs="Arial"/>
        </w:rPr>
      </w:pPr>
      <w:r>
        <w:rPr>
          <w:rFonts w:ascii="Arial" w:hAnsi="Arial" w:cs="Arial"/>
        </w:rPr>
        <w:t>In a world w</w:t>
      </w:r>
      <w:r w:rsidR="00931CD2">
        <w:rPr>
          <w:rFonts w:ascii="Arial" w:hAnsi="Arial" w:cs="Arial"/>
        </w:rPr>
        <w:t>ith</w:t>
      </w:r>
      <w:r>
        <w:rPr>
          <w:rFonts w:ascii="Arial" w:hAnsi="Arial" w:cs="Arial"/>
        </w:rPr>
        <w:t xml:space="preserve"> sticky nominal </w:t>
      </w:r>
      <w:bookmarkStart w:id="20" w:name="_ETM_Q_4169609"/>
      <w:bookmarkEnd w:id="20"/>
      <w:r w:rsidRPr="0068267D">
        <w:rPr>
          <w:rFonts w:ascii="Arial" w:hAnsi="Arial" w:cs="Arial"/>
        </w:rPr>
        <w:t>wages a</w:t>
      </w:r>
      <w:r w:rsidR="00931CD2" w:rsidRPr="0068267D">
        <w:rPr>
          <w:rFonts w:ascii="Arial" w:hAnsi="Arial" w:cs="Arial"/>
        </w:rPr>
        <w:t>nd</w:t>
      </w:r>
      <w:r w:rsidRPr="0068267D">
        <w:rPr>
          <w:rFonts w:ascii="Arial" w:hAnsi="Arial" w:cs="Arial"/>
        </w:rPr>
        <w:t xml:space="preserve"> prices</w:t>
      </w:r>
      <w:r w:rsidR="00931CD2" w:rsidRPr="0068267D">
        <w:rPr>
          <w:rFonts w:ascii="Arial" w:hAnsi="Arial" w:cs="Arial"/>
        </w:rPr>
        <w:t>,</w:t>
      </w:r>
      <w:r>
        <w:rPr>
          <w:rFonts w:ascii="Arial" w:hAnsi="Arial" w:cs="Arial"/>
        </w:rPr>
        <w:t xml:space="preserve"> instead</w:t>
      </w:r>
      <w:r w:rsidR="00931CD2">
        <w:rPr>
          <w:rFonts w:ascii="Arial" w:hAnsi="Arial" w:cs="Arial"/>
        </w:rPr>
        <w:t>,</w:t>
      </w:r>
      <w:r>
        <w:rPr>
          <w:rFonts w:ascii="Arial" w:hAnsi="Arial" w:cs="Arial"/>
        </w:rPr>
        <w:t xml:space="preserve"> it’s no longer true that monetary policy can’t affect real rates of return. </w:t>
      </w:r>
      <w:bookmarkStart w:id="21" w:name="_ETM_Q_4176598"/>
      <w:bookmarkEnd w:id="21"/>
      <w:r>
        <w:rPr>
          <w:rFonts w:ascii="Arial" w:hAnsi="Arial" w:cs="Arial"/>
        </w:rPr>
        <w:t>Still</w:t>
      </w:r>
      <w:r w:rsidR="00931CD2">
        <w:rPr>
          <w:rFonts w:ascii="Arial" w:hAnsi="Arial" w:cs="Arial"/>
        </w:rPr>
        <w:t>, it i</w:t>
      </w:r>
      <w:r>
        <w:rPr>
          <w:rFonts w:ascii="Arial" w:hAnsi="Arial" w:cs="Arial"/>
        </w:rPr>
        <w:t xml:space="preserve">s important to recognize how </w:t>
      </w:r>
      <w:r w:rsidR="00931CD2">
        <w:rPr>
          <w:rFonts w:ascii="Arial" w:hAnsi="Arial" w:cs="Arial"/>
        </w:rPr>
        <w:t xml:space="preserve">it </w:t>
      </w:r>
      <w:r>
        <w:rPr>
          <w:rFonts w:ascii="Arial" w:hAnsi="Arial" w:cs="Arial"/>
        </w:rPr>
        <w:t>affect</w:t>
      </w:r>
      <w:r w:rsidR="00931CD2">
        <w:rPr>
          <w:rFonts w:ascii="Arial" w:hAnsi="Arial" w:cs="Arial"/>
        </w:rPr>
        <w:t>s</w:t>
      </w:r>
      <w:r>
        <w:rPr>
          <w:rFonts w:ascii="Arial" w:hAnsi="Arial" w:cs="Arial"/>
        </w:rPr>
        <w:t xml:space="preserve"> them. Monetary policy can </w:t>
      </w:r>
      <w:r w:rsidR="00547E9C">
        <w:rPr>
          <w:rFonts w:ascii="Arial" w:hAnsi="Arial" w:cs="Arial"/>
        </w:rPr>
        <w:t>achieve</w:t>
      </w:r>
      <w:r>
        <w:rPr>
          <w:rFonts w:ascii="Arial" w:hAnsi="Arial" w:cs="Arial"/>
        </w:rPr>
        <w:t xml:space="preserve"> a temporary departure of the market real rate from the natural rate only by causing the leve</w:t>
      </w:r>
      <w:r w:rsidR="00547E9C">
        <w:rPr>
          <w:rFonts w:ascii="Arial" w:hAnsi="Arial" w:cs="Arial"/>
        </w:rPr>
        <w:t>l</w:t>
      </w:r>
      <w:r>
        <w:rPr>
          <w:rFonts w:ascii="Arial" w:hAnsi="Arial" w:cs="Arial"/>
        </w:rPr>
        <w:t xml:space="preserve"> of aggregate real activity also to temporarily depart from the natural r</w:t>
      </w:r>
      <w:r w:rsidR="00547E9C">
        <w:rPr>
          <w:rFonts w:ascii="Arial" w:hAnsi="Arial" w:cs="Arial"/>
        </w:rPr>
        <w:t>ate of output. Specifically, it i</w:t>
      </w:r>
      <w:r>
        <w:rPr>
          <w:rFonts w:ascii="Arial" w:hAnsi="Arial" w:cs="Arial"/>
        </w:rPr>
        <w:t xml:space="preserve">s possible for the central bank to keep the market real rate </w:t>
      </w:r>
      <w:bookmarkStart w:id="22" w:name="_ETM_Q_4200004"/>
      <w:bookmarkEnd w:id="22"/>
      <w:r>
        <w:rPr>
          <w:rFonts w:ascii="Arial" w:hAnsi="Arial" w:cs="Arial"/>
        </w:rPr>
        <w:t>of return from falling</w:t>
      </w:r>
      <w:r w:rsidR="00547E9C">
        <w:rPr>
          <w:rFonts w:ascii="Arial" w:hAnsi="Arial" w:cs="Arial"/>
        </w:rPr>
        <w:t>,</w:t>
      </w:r>
      <w:r>
        <w:rPr>
          <w:rFonts w:ascii="Arial" w:hAnsi="Arial" w:cs="Arial"/>
        </w:rPr>
        <w:t xml:space="preserve"> when </w:t>
      </w:r>
      <w:r w:rsidR="00547E9C">
        <w:rPr>
          <w:rFonts w:ascii="Arial" w:hAnsi="Arial" w:cs="Arial"/>
        </w:rPr>
        <w:t>a</w:t>
      </w:r>
      <w:r>
        <w:rPr>
          <w:rFonts w:ascii="Arial" w:hAnsi="Arial" w:cs="Arial"/>
        </w:rPr>
        <w:t xml:space="preserve"> shock of the kind</w:t>
      </w:r>
      <w:r w:rsidR="00547E9C">
        <w:rPr>
          <w:rFonts w:ascii="Arial" w:hAnsi="Arial" w:cs="Arial"/>
        </w:rPr>
        <w:t xml:space="preserve"> that</w:t>
      </w:r>
      <w:r>
        <w:rPr>
          <w:rFonts w:ascii="Arial" w:hAnsi="Arial" w:cs="Arial"/>
        </w:rPr>
        <w:t xml:space="preserve"> I’ve described occurs</w:t>
      </w:r>
      <w:r w:rsidR="00547E9C">
        <w:rPr>
          <w:rFonts w:ascii="Arial" w:hAnsi="Arial" w:cs="Arial"/>
        </w:rPr>
        <w:t>,</w:t>
      </w:r>
      <w:r>
        <w:rPr>
          <w:rFonts w:ascii="Arial" w:hAnsi="Arial" w:cs="Arial"/>
        </w:rPr>
        <w:t xml:space="preserve"> only by pursuing a </w:t>
      </w:r>
      <w:proofErr w:type="spellStart"/>
      <w:r>
        <w:rPr>
          <w:rFonts w:ascii="Arial" w:hAnsi="Arial" w:cs="Arial"/>
        </w:rPr>
        <w:t>contractionary</w:t>
      </w:r>
      <w:proofErr w:type="spellEnd"/>
      <w:r>
        <w:rPr>
          <w:rFonts w:ascii="Arial" w:hAnsi="Arial" w:cs="Arial"/>
        </w:rPr>
        <w:t xml:space="preserve"> policy that would keep output below potential for a time</w:t>
      </w:r>
      <w:r w:rsidRPr="0068267D">
        <w:rPr>
          <w:rFonts w:ascii="Arial" w:hAnsi="Arial" w:cs="Arial"/>
        </w:rPr>
        <w:t xml:space="preserve">. This </w:t>
      </w:r>
      <w:r w:rsidR="00547E9C" w:rsidRPr="0068267D">
        <w:rPr>
          <w:rFonts w:ascii="Arial" w:hAnsi="Arial" w:cs="Arial"/>
        </w:rPr>
        <w:t>means</w:t>
      </w:r>
      <w:r w:rsidRPr="0068267D">
        <w:rPr>
          <w:rFonts w:ascii="Arial" w:hAnsi="Arial" w:cs="Arial"/>
        </w:rPr>
        <w:t xml:space="preserve"> that preserving the income</w:t>
      </w:r>
      <w:r w:rsidR="00547E9C" w:rsidRPr="0068267D">
        <w:rPr>
          <w:rFonts w:ascii="Arial" w:hAnsi="Arial" w:cs="Arial"/>
        </w:rPr>
        <w:t>s</w:t>
      </w:r>
      <w:r w:rsidRPr="0068267D">
        <w:rPr>
          <w:rFonts w:ascii="Arial" w:hAnsi="Arial" w:cs="Arial"/>
        </w:rPr>
        <w:t xml:space="preserve"> of savers would </w:t>
      </w:r>
      <w:r w:rsidRPr="0068267D">
        <w:rPr>
          <w:rFonts w:ascii="Arial" w:hAnsi="Arial" w:cs="Arial"/>
        </w:rPr>
        <w:lastRenderedPageBreak/>
        <w:t xml:space="preserve">require not merely a corresponding reduction in </w:t>
      </w:r>
      <w:r w:rsidR="00547E9C" w:rsidRPr="0068267D">
        <w:rPr>
          <w:rFonts w:ascii="Arial" w:hAnsi="Arial" w:cs="Arial"/>
        </w:rPr>
        <w:t>others’</w:t>
      </w:r>
      <w:r w:rsidRPr="0068267D">
        <w:rPr>
          <w:rFonts w:ascii="Arial" w:hAnsi="Arial" w:cs="Arial"/>
        </w:rPr>
        <w:t xml:space="preserve"> income</w:t>
      </w:r>
      <w:r w:rsidR="00547E9C" w:rsidRPr="0068267D">
        <w:rPr>
          <w:rFonts w:ascii="Arial" w:hAnsi="Arial" w:cs="Arial"/>
        </w:rPr>
        <w:t>s</w:t>
      </w:r>
      <w:r w:rsidRPr="0068267D">
        <w:rPr>
          <w:rFonts w:ascii="Arial" w:hAnsi="Arial" w:cs="Arial"/>
        </w:rPr>
        <w:t xml:space="preserve">, but a reduction </w:t>
      </w:r>
      <w:bookmarkStart w:id="23" w:name="_ETM_Q_4218998"/>
      <w:bookmarkEnd w:id="23"/>
      <w:r w:rsidRPr="0068267D">
        <w:rPr>
          <w:rFonts w:ascii="Arial" w:hAnsi="Arial" w:cs="Arial"/>
        </w:rPr>
        <w:t xml:space="preserve">in </w:t>
      </w:r>
      <w:r w:rsidRPr="0068267D">
        <w:rPr>
          <w:rFonts w:ascii="Arial" w:hAnsi="Arial" w:cs="Arial"/>
          <w:i/>
        </w:rPr>
        <w:t>aggregate</w:t>
      </w:r>
      <w:r w:rsidR="00547E9C" w:rsidRPr="0068267D">
        <w:rPr>
          <w:rFonts w:ascii="Arial" w:hAnsi="Arial" w:cs="Arial"/>
        </w:rPr>
        <w:t xml:space="preserve"> income --- </w:t>
      </w:r>
      <w:r w:rsidRPr="0068267D">
        <w:rPr>
          <w:rFonts w:ascii="Arial" w:hAnsi="Arial" w:cs="Arial"/>
        </w:rPr>
        <w:t>so that the income</w:t>
      </w:r>
      <w:r w:rsidR="00547E9C" w:rsidRPr="0068267D">
        <w:rPr>
          <w:rFonts w:ascii="Arial" w:hAnsi="Arial" w:cs="Arial"/>
        </w:rPr>
        <w:t>s</w:t>
      </w:r>
      <w:r w:rsidRPr="0068267D">
        <w:rPr>
          <w:rFonts w:ascii="Arial" w:hAnsi="Arial" w:cs="Arial"/>
        </w:rPr>
        <w:t xml:space="preserve"> of others would fall by </w:t>
      </w:r>
      <w:r w:rsidRPr="0068267D">
        <w:rPr>
          <w:rFonts w:ascii="Arial" w:hAnsi="Arial" w:cs="Arial"/>
          <w:i/>
        </w:rPr>
        <w:t>more</w:t>
      </w:r>
      <w:r w:rsidRPr="0068267D">
        <w:rPr>
          <w:rFonts w:ascii="Arial" w:hAnsi="Arial" w:cs="Arial"/>
        </w:rPr>
        <w:t xml:space="preserve"> than the amount </w:t>
      </w:r>
      <w:r w:rsidR="00547E9C" w:rsidRPr="0068267D">
        <w:rPr>
          <w:rFonts w:ascii="Arial" w:hAnsi="Arial" w:cs="Arial"/>
        </w:rPr>
        <w:t>by</w:t>
      </w:r>
      <w:r w:rsidRPr="0068267D">
        <w:rPr>
          <w:rFonts w:ascii="Arial" w:hAnsi="Arial" w:cs="Arial"/>
        </w:rPr>
        <w:t xml:space="preserve"> which the income</w:t>
      </w:r>
      <w:r w:rsidR="00547E9C" w:rsidRPr="0068267D">
        <w:rPr>
          <w:rFonts w:ascii="Arial" w:hAnsi="Arial" w:cs="Arial"/>
        </w:rPr>
        <w:t>s</w:t>
      </w:r>
      <w:r w:rsidRPr="0068267D">
        <w:rPr>
          <w:rFonts w:ascii="Arial" w:hAnsi="Arial" w:cs="Arial"/>
        </w:rPr>
        <w:t xml:space="preserve"> of savers would increase</w:t>
      </w:r>
      <w:r w:rsidR="00547E9C" w:rsidRPr="0068267D">
        <w:rPr>
          <w:rFonts w:ascii="Arial" w:hAnsi="Arial" w:cs="Arial"/>
        </w:rPr>
        <w:t>,</w:t>
      </w:r>
      <w:r w:rsidRPr="0068267D">
        <w:rPr>
          <w:rFonts w:ascii="Arial" w:hAnsi="Arial" w:cs="Arial"/>
        </w:rPr>
        <w:t xml:space="preserve"> if indeed </w:t>
      </w:r>
      <w:r w:rsidR="00547E9C" w:rsidRPr="0068267D">
        <w:rPr>
          <w:rFonts w:ascii="Arial" w:hAnsi="Arial" w:cs="Arial"/>
        </w:rPr>
        <w:t>a net</w:t>
      </w:r>
      <w:r w:rsidRPr="0068267D">
        <w:rPr>
          <w:rFonts w:ascii="Arial" w:hAnsi="Arial" w:cs="Arial"/>
        </w:rPr>
        <w:t xml:space="preserve"> increase in</w:t>
      </w:r>
      <w:r w:rsidR="00547E9C" w:rsidRPr="0068267D">
        <w:rPr>
          <w:rFonts w:ascii="Arial" w:hAnsi="Arial" w:cs="Arial"/>
        </w:rPr>
        <w:t xml:space="preserve"> the</w:t>
      </w:r>
      <w:r w:rsidRPr="0068267D">
        <w:rPr>
          <w:rFonts w:ascii="Arial" w:hAnsi="Arial" w:cs="Arial"/>
        </w:rPr>
        <w:t xml:space="preserve"> incomes of savers would even</w:t>
      </w:r>
      <w:r w:rsidR="00547E9C" w:rsidRPr="0068267D">
        <w:rPr>
          <w:rFonts w:ascii="Arial" w:hAnsi="Arial" w:cs="Arial"/>
        </w:rPr>
        <w:t xml:space="preserve"> be</w:t>
      </w:r>
      <w:r w:rsidRPr="0068267D">
        <w:rPr>
          <w:rFonts w:ascii="Arial" w:hAnsi="Arial" w:cs="Arial"/>
        </w:rPr>
        <w:t xml:space="preserve"> achieved</w:t>
      </w:r>
      <w:r w:rsidR="00547E9C" w:rsidRPr="0068267D">
        <w:rPr>
          <w:rFonts w:ascii="Arial" w:hAnsi="Arial" w:cs="Arial"/>
        </w:rPr>
        <w:t>,</w:t>
      </w:r>
      <w:r w:rsidRPr="0068267D">
        <w:rPr>
          <w:rFonts w:ascii="Arial" w:hAnsi="Arial" w:cs="Arial"/>
        </w:rPr>
        <w:t xml:space="preserve"> given the likely effect on them of the sharper contraction in economic activity.</w:t>
      </w:r>
      <w:r>
        <w:rPr>
          <w:rFonts w:ascii="Arial" w:hAnsi="Arial" w:cs="Arial"/>
        </w:rPr>
        <w:t xml:space="preserve"> </w:t>
      </w:r>
    </w:p>
    <w:p w:rsidR="00547E9C" w:rsidRDefault="00B00729" w:rsidP="00254914">
      <w:pPr>
        <w:spacing w:line="360" w:lineRule="auto"/>
        <w:ind w:firstLine="720"/>
        <w:rPr>
          <w:rFonts w:ascii="Arial" w:hAnsi="Arial" w:cs="Arial"/>
        </w:rPr>
      </w:pPr>
      <w:r>
        <w:rPr>
          <w:rFonts w:ascii="Arial" w:hAnsi="Arial" w:cs="Arial"/>
        </w:rPr>
        <w:t>This example illustrates one reason why people demand more from central banks than they can possibly deliver—</w:t>
      </w:r>
      <w:r w:rsidR="00547E9C">
        <w:rPr>
          <w:rFonts w:ascii="Arial" w:hAnsi="Arial" w:cs="Arial"/>
        </w:rPr>
        <w:t>the simple</w:t>
      </w:r>
      <w:r>
        <w:rPr>
          <w:rFonts w:ascii="Arial" w:hAnsi="Arial" w:cs="Arial"/>
        </w:rPr>
        <w:t xml:space="preserve"> fact that people have conflicting interests. But this can</w:t>
      </w:r>
      <w:r w:rsidR="00547E9C">
        <w:rPr>
          <w:rFonts w:ascii="Arial" w:hAnsi="Arial" w:cs="Arial"/>
        </w:rPr>
        <w:t>not,</w:t>
      </w:r>
      <w:r>
        <w:rPr>
          <w:rFonts w:ascii="Arial" w:hAnsi="Arial" w:cs="Arial"/>
        </w:rPr>
        <w:t xml:space="preserve"> by itself</w:t>
      </w:r>
      <w:r w:rsidR="00547E9C">
        <w:rPr>
          <w:rFonts w:ascii="Arial" w:hAnsi="Arial" w:cs="Arial"/>
        </w:rPr>
        <w:t>,</w:t>
      </w:r>
      <w:r>
        <w:rPr>
          <w:rFonts w:ascii="Arial" w:hAnsi="Arial" w:cs="Arial"/>
        </w:rPr>
        <w:t xml:space="preserve"> explain why the degree of controversy about monetary policy has increased so much recently. I think part of the reason may relate to the way that central banks have responded </w:t>
      </w:r>
      <w:r w:rsidR="00C96516">
        <w:rPr>
          <w:rFonts w:ascii="Arial" w:hAnsi="Arial" w:cs="Arial"/>
        </w:rPr>
        <w:t>to the global financial crisis.</w:t>
      </w:r>
    </w:p>
    <w:p w:rsidR="00C96516" w:rsidRDefault="00B00729" w:rsidP="00254914">
      <w:pPr>
        <w:spacing w:line="360" w:lineRule="auto"/>
        <w:ind w:firstLine="720"/>
        <w:rPr>
          <w:rFonts w:ascii="Arial" w:hAnsi="Arial" w:cs="Arial"/>
        </w:rPr>
      </w:pPr>
      <w:r>
        <w:rPr>
          <w:rFonts w:ascii="Arial" w:hAnsi="Arial" w:cs="Arial"/>
        </w:rPr>
        <w:t>One source of outsized expectations about what monetary policy should accomplish may be the degree which some central ba</w:t>
      </w:r>
      <w:r w:rsidR="00C96516">
        <w:rPr>
          <w:rFonts w:ascii="Arial" w:hAnsi="Arial" w:cs="Arial"/>
        </w:rPr>
        <w:t>nks have emphasized their power</w:t>
      </w:r>
      <w:r>
        <w:rPr>
          <w:rFonts w:ascii="Arial" w:hAnsi="Arial" w:cs="Arial"/>
        </w:rPr>
        <w:t xml:space="preserve"> to stimulate the economy despite the unusually difficult circumstances</w:t>
      </w:r>
      <w:r w:rsidR="00C96516">
        <w:rPr>
          <w:rFonts w:ascii="Arial" w:hAnsi="Arial" w:cs="Arial"/>
        </w:rPr>
        <w:t xml:space="preserve"> recently faced</w:t>
      </w:r>
      <w:r>
        <w:rPr>
          <w:rFonts w:ascii="Arial" w:hAnsi="Arial" w:cs="Arial"/>
        </w:rPr>
        <w:t xml:space="preserve">. Central bankers have sought to assure the public that monetary policy is not impotent, that they have not </w:t>
      </w:r>
      <w:r w:rsidR="00C96516">
        <w:rPr>
          <w:rFonts w:ascii="Arial" w:hAnsi="Arial" w:cs="Arial"/>
        </w:rPr>
        <w:t>“</w:t>
      </w:r>
      <w:r>
        <w:rPr>
          <w:rFonts w:ascii="Arial" w:hAnsi="Arial" w:cs="Arial"/>
        </w:rPr>
        <w:t>run out of ammunition</w:t>
      </w:r>
      <w:r w:rsidR="00C96516">
        <w:rPr>
          <w:rFonts w:ascii="Arial" w:hAnsi="Arial" w:cs="Arial"/>
        </w:rPr>
        <w:t>,”</w:t>
      </w:r>
      <w:r>
        <w:rPr>
          <w:rFonts w:ascii="Arial" w:hAnsi="Arial" w:cs="Arial"/>
        </w:rPr>
        <w:t xml:space="preserve"> even when their traditional policy tools have reached their limit</w:t>
      </w:r>
      <w:r w:rsidR="00C96516">
        <w:rPr>
          <w:rFonts w:ascii="Arial" w:hAnsi="Arial" w:cs="Arial"/>
        </w:rPr>
        <w:t>s</w:t>
      </w:r>
      <w:r>
        <w:rPr>
          <w:rFonts w:ascii="Arial" w:hAnsi="Arial" w:cs="Arial"/>
        </w:rPr>
        <w:t xml:space="preserve">. The reason for this, doubtless, has been a desire to </w:t>
      </w:r>
      <w:bookmarkStart w:id="24" w:name="_ETM_Q_4293358"/>
      <w:bookmarkEnd w:id="24"/>
      <w:r>
        <w:rPr>
          <w:rFonts w:ascii="Arial" w:hAnsi="Arial" w:cs="Arial"/>
        </w:rPr>
        <w:t xml:space="preserve">avoid the possibility of self-fulfilling pessimistic expectations. It’s feared that if the central bank were to admit that there were limits </w:t>
      </w:r>
      <w:r w:rsidR="00C96516">
        <w:rPr>
          <w:rFonts w:ascii="Arial" w:hAnsi="Arial" w:cs="Arial"/>
        </w:rPr>
        <w:t>to</w:t>
      </w:r>
      <w:r>
        <w:rPr>
          <w:rFonts w:ascii="Arial" w:hAnsi="Arial" w:cs="Arial"/>
        </w:rPr>
        <w:t xml:space="preserve"> its ability to further stimulate aggregate demand, the result would be deepening gloom about coming </w:t>
      </w:r>
      <w:r w:rsidR="00C96516">
        <w:rPr>
          <w:rFonts w:ascii="Arial" w:hAnsi="Arial" w:cs="Arial"/>
        </w:rPr>
        <w:t>de</w:t>
      </w:r>
      <w:r>
        <w:rPr>
          <w:rFonts w:ascii="Arial" w:hAnsi="Arial" w:cs="Arial"/>
        </w:rPr>
        <w:t xml:space="preserve">flation, and continuing low incomes, which then </w:t>
      </w:r>
      <w:bookmarkStart w:id="25" w:name="_ETM_Q_4309398"/>
      <w:bookmarkEnd w:id="25"/>
      <w:r>
        <w:rPr>
          <w:rFonts w:ascii="Arial" w:hAnsi="Arial" w:cs="Arial"/>
        </w:rPr>
        <w:t xml:space="preserve">would further reduce what the central bank could achieve with its instruments. </w:t>
      </w:r>
    </w:p>
    <w:p w:rsidR="00C96516" w:rsidRDefault="00B00729" w:rsidP="00254914">
      <w:pPr>
        <w:spacing w:line="360" w:lineRule="auto"/>
        <w:ind w:firstLine="720"/>
        <w:rPr>
          <w:rFonts w:ascii="Arial" w:hAnsi="Arial" w:cs="Arial"/>
        </w:rPr>
      </w:pPr>
      <w:r>
        <w:rPr>
          <w:rFonts w:ascii="Arial" w:hAnsi="Arial" w:cs="Arial"/>
        </w:rPr>
        <w:t xml:space="preserve">But exaggerating the power of </w:t>
      </w:r>
      <w:r w:rsidR="00C96516">
        <w:rPr>
          <w:rFonts w:ascii="Arial" w:hAnsi="Arial" w:cs="Arial"/>
        </w:rPr>
        <w:t xml:space="preserve">the </w:t>
      </w:r>
      <w:r>
        <w:rPr>
          <w:rFonts w:ascii="Arial" w:hAnsi="Arial" w:cs="Arial"/>
        </w:rPr>
        <w:t xml:space="preserve">available instruments of </w:t>
      </w:r>
      <w:r w:rsidR="00C96516">
        <w:rPr>
          <w:rFonts w:ascii="Arial" w:hAnsi="Arial" w:cs="Arial"/>
        </w:rPr>
        <w:t xml:space="preserve">monetary </w:t>
      </w:r>
      <w:r>
        <w:rPr>
          <w:rFonts w:ascii="Arial" w:hAnsi="Arial" w:cs="Arial"/>
        </w:rPr>
        <w:t>policy has potential cost</w:t>
      </w:r>
      <w:r w:rsidR="00C96516">
        <w:rPr>
          <w:rFonts w:ascii="Arial" w:hAnsi="Arial" w:cs="Arial"/>
        </w:rPr>
        <w:t>s</w:t>
      </w:r>
      <w:r>
        <w:rPr>
          <w:rFonts w:ascii="Arial" w:hAnsi="Arial" w:cs="Arial"/>
        </w:rPr>
        <w:t xml:space="preserve"> as well. One of these is the creation of exaggerated </w:t>
      </w:r>
      <w:proofErr w:type="gramStart"/>
      <w:r>
        <w:rPr>
          <w:rFonts w:ascii="Arial" w:hAnsi="Arial" w:cs="Arial"/>
        </w:rPr>
        <w:t>hopes</w:t>
      </w:r>
      <w:r w:rsidR="00C96516">
        <w:rPr>
          <w:rFonts w:ascii="Arial" w:hAnsi="Arial" w:cs="Arial"/>
        </w:rPr>
        <w:t>,</w:t>
      </w:r>
      <w:r>
        <w:rPr>
          <w:rFonts w:ascii="Arial" w:hAnsi="Arial" w:cs="Arial"/>
        </w:rPr>
        <w:t xml:space="preserve"> that</w:t>
      </w:r>
      <w:proofErr w:type="gramEnd"/>
      <w:r>
        <w:rPr>
          <w:rFonts w:ascii="Arial" w:hAnsi="Arial" w:cs="Arial"/>
        </w:rPr>
        <w:t xml:space="preserve"> </w:t>
      </w:r>
      <w:bookmarkStart w:id="26" w:name="_ETM_Q_4323982"/>
      <w:bookmarkEnd w:id="26"/>
      <w:r>
        <w:rPr>
          <w:rFonts w:ascii="Arial" w:hAnsi="Arial" w:cs="Arial"/>
        </w:rPr>
        <w:t>can then lead to disillusionment with the central bank</w:t>
      </w:r>
      <w:r w:rsidR="00C96516">
        <w:rPr>
          <w:rFonts w:ascii="Arial" w:hAnsi="Arial" w:cs="Arial"/>
        </w:rPr>
        <w:t>,</w:t>
      </w:r>
      <w:r>
        <w:rPr>
          <w:rFonts w:ascii="Arial" w:hAnsi="Arial" w:cs="Arial"/>
        </w:rPr>
        <w:t xml:space="preserve"> which in turn results in political pressure to limit the central bank’s autonomy. </w:t>
      </w:r>
    </w:p>
    <w:p w:rsidR="00C96516" w:rsidRDefault="00B00729" w:rsidP="00254914">
      <w:pPr>
        <w:spacing w:line="360" w:lineRule="auto"/>
        <w:ind w:firstLine="720"/>
        <w:rPr>
          <w:rFonts w:ascii="Arial" w:hAnsi="Arial" w:cs="Arial"/>
        </w:rPr>
      </w:pPr>
      <w:r>
        <w:rPr>
          <w:rFonts w:ascii="Arial" w:hAnsi="Arial" w:cs="Arial"/>
        </w:rPr>
        <w:t xml:space="preserve">Another cost, </w:t>
      </w:r>
      <w:bookmarkStart w:id="27" w:name="_ETM_Q_4333105"/>
      <w:bookmarkEnd w:id="27"/>
      <w:r>
        <w:rPr>
          <w:rFonts w:ascii="Arial" w:hAnsi="Arial" w:cs="Arial"/>
        </w:rPr>
        <w:t xml:space="preserve">I believe, is that excessive confidence in what monetary policy </w:t>
      </w:r>
      <w:bookmarkStart w:id="28" w:name="_ETM_Q_4335973"/>
      <w:bookmarkEnd w:id="28"/>
      <w:r>
        <w:rPr>
          <w:rFonts w:ascii="Arial" w:hAnsi="Arial" w:cs="Arial"/>
        </w:rPr>
        <w:t>should be able to achieve tends too easily to relieve fiscal authorities of responsibility for the macroeconomic consequences of their decisions. One of the reason</w:t>
      </w:r>
      <w:bookmarkStart w:id="29" w:name="_ETM_Q_4348061"/>
      <w:bookmarkEnd w:id="29"/>
      <w:r>
        <w:rPr>
          <w:rFonts w:ascii="Arial" w:hAnsi="Arial" w:cs="Arial"/>
        </w:rPr>
        <w:t xml:space="preserve">s for the slowness of the recovery in the US, and some other countries as well, has been the </w:t>
      </w:r>
      <w:bookmarkStart w:id="30" w:name="_ETM_Q_4352179"/>
      <w:bookmarkEnd w:id="30"/>
      <w:r>
        <w:rPr>
          <w:rFonts w:ascii="Arial" w:hAnsi="Arial" w:cs="Arial"/>
        </w:rPr>
        <w:t xml:space="preserve">fact that fiscal policy has lately been focused largely on the problem of maintaining </w:t>
      </w:r>
      <w:r w:rsidR="00C96516">
        <w:rPr>
          <w:rFonts w:ascii="Arial" w:hAnsi="Arial" w:cs="Arial"/>
        </w:rPr>
        <w:t xml:space="preserve">the </w:t>
      </w:r>
      <w:r>
        <w:rPr>
          <w:rFonts w:ascii="Arial" w:hAnsi="Arial" w:cs="Arial"/>
        </w:rPr>
        <w:t>long</w:t>
      </w:r>
      <w:r w:rsidR="00C96516">
        <w:rPr>
          <w:rFonts w:ascii="Arial" w:hAnsi="Arial" w:cs="Arial"/>
        </w:rPr>
        <w:t>-</w:t>
      </w:r>
      <w:r>
        <w:rPr>
          <w:rFonts w:ascii="Arial" w:hAnsi="Arial" w:cs="Arial"/>
        </w:rPr>
        <w:t xml:space="preserve">run solvency of the </w:t>
      </w:r>
      <w:bookmarkStart w:id="31" w:name="_ETM_Q_4354307"/>
      <w:bookmarkEnd w:id="31"/>
      <w:r>
        <w:rPr>
          <w:rFonts w:ascii="Arial" w:hAnsi="Arial" w:cs="Arial"/>
        </w:rPr>
        <w:t xml:space="preserve">government, with the consequence that the government </w:t>
      </w:r>
      <w:r w:rsidR="00C96516">
        <w:rPr>
          <w:rFonts w:ascii="Arial" w:hAnsi="Arial" w:cs="Arial"/>
        </w:rPr>
        <w:t>budgets</w:t>
      </w:r>
      <w:r>
        <w:rPr>
          <w:rFonts w:ascii="Arial" w:hAnsi="Arial" w:cs="Arial"/>
        </w:rPr>
        <w:t xml:space="preserve"> and public </w:t>
      </w:r>
      <w:r>
        <w:rPr>
          <w:rFonts w:ascii="Arial" w:hAnsi="Arial" w:cs="Arial"/>
        </w:rPr>
        <w:lastRenderedPageBreak/>
        <w:t>sector employment have been slashed precisely at the time when unemployment was already high and demand already insufficient. Confidence that monetary policy should be able to manage the level of aggregate demand has helped to excuse</w:t>
      </w:r>
      <w:r w:rsidR="00C96516">
        <w:rPr>
          <w:rFonts w:ascii="Arial" w:hAnsi="Arial" w:cs="Arial"/>
        </w:rPr>
        <w:t xml:space="preserve"> this emphasis. Indeed, one wonders whether</w:t>
      </w:r>
      <w:r>
        <w:rPr>
          <w:rFonts w:ascii="Arial" w:hAnsi="Arial" w:cs="Arial"/>
        </w:rPr>
        <w:t xml:space="preserve"> the UK Treasury</w:t>
      </w:r>
      <w:r w:rsidR="00C96516">
        <w:rPr>
          <w:rFonts w:ascii="Arial" w:hAnsi="Arial" w:cs="Arial"/>
        </w:rPr>
        <w:t>’s</w:t>
      </w:r>
      <w:r>
        <w:rPr>
          <w:rFonts w:ascii="Arial" w:hAnsi="Arial" w:cs="Arial"/>
        </w:rPr>
        <w:t xml:space="preserve"> enthusiasm</w:t>
      </w:r>
      <w:bookmarkStart w:id="32" w:name="_ETM_Q_4380197"/>
      <w:bookmarkEnd w:id="32"/>
      <w:r>
        <w:rPr>
          <w:rFonts w:ascii="Arial" w:hAnsi="Arial" w:cs="Arial"/>
        </w:rPr>
        <w:t xml:space="preserve"> this spring for requesting that the Bank of England review the possible use of additional, more aggressive, easing policies beyond the remarkable steps already taken </w:t>
      </w:r>
      <w:bookmarkStart w:id="33" w:name="_ETM_Q_4392220"/>
      <w:bookmarkEnd w:id="33"/>
      <w:r>
        <w:rPr>
          <w:rFonts w:ascii="Arial" w:hAnsi="Arial" w:cs="Arial"/>
        </w:rPr>
        <w:t xml:space="preserve">there </w:t>
      </w:r>
      <w:r w:rsidR="00C96516">
        <w:rPr>
          <w:rFonts w:ascii="Arial" w:hAnsi="Arial" w:cs="Arial"/>
        </w:rPr>
        <w:t>may not have been due to</w:t>
      </w:r>
      <w:r>
        <w:rPr>
          <w:rFonts w:ascii="Arial" w:hAnsi="Arial" w:cs="Arial"/>
        </w:rPr>
        <w:t xml:space="preserve"> this motivation</w:t>
      </w:r>
      <w:r w:rsidR="00C96516">
        <w:rPr>
          <w:rFonts w:ascii="Arial" w:hAnsi="Arial" w:cs="Arial"/>
        </w:rPr>
        <w:t xml:space="preserve"> --- e</w:t>
      </w:r>
      <w:r>
        <w:rPr>
          <w:rFonts w:ascii="Arial" w:hAnsi="Arial" w:cs="Arial"/>
        </w:rPr>
        <w:t>ncouraging the view that monetary policy should be able to do even more provides an excuse for continuing to focus fiscal policy purely on long</w:t>
      </w:r>
      <w:r w:rsidR="00C96516">
        <w:rPr>
          <w:rFonts w:ascii="Arial" w:hAnsi="Arial" w:cs="Arial"/>
        </w:rPr>
        <w:t>-</w:t>
      </w:r>
      <w:r>
        <w:rPr>
          <w:rFonts w:ascii="Arial" w:hAnsi="Arial" w:cs="Arial"/>
        </w:rPr>
        <w:t xml:space="preserve">run solvency concerns. </w:t>
      </w:r>
    </w:p>
    <w:p w:rsidR="00C96516" w:rsidRDefault="00B00729" w:rsidP="00254914">
      <w:pPr>
        <w:spacing w:line="360" w:lineRule="auto"/>
        <w:ind w:firstLine="720"/>
        <w:rPr>
          <w:rFonts w:ascii="Arial" w:hAnsi="Arial" w:cs="Arial"/>
        </w:rPr>
      </w:pPr>
      <w:r>
        <w:rPr>
          <w:rFonts w:ascii="Arial" w:hAnsi="Arial" w:cs="Arial"/>
        </w:rPr>
        <w:t>I would agree that monetary policy can do more</w:t>
      </w:r>
      <w:r w:rsidR="00C96516">
        <w:rPr>
          <w:rFonts w:ascii="Arial" w:hAnsi="Arial" w:cs="Arial"/>
        </w:rPr>
        <w:t>,</w:t>
      </w:r>
      <w:r>
        <w:rPr>
          <w:rFonts w:ascii="Arial" w:hAnsi="Arial" w:cs="Arial"/>
        </w:rPr>
        <w:t xml:space="preserve"> when the zero lower bound for short term interest rates has been reached, as it has been in the US, than to simply point out that interest rates are as low as they can get. In particular, a commitment to maintain </w:t>
      </w:r>
      <w:r w:rsidR="00C96516">
        <w:rPr>
          <w:rFonts w:ascii="Arial" w:hAnsi="Arial" w:cs="Arial"/>
        </w:rPr>
        <w:t xml:space="preserve">a </w:t>
      </w:r>
      <w:r>
        <w:rPr>
          <w:rFonts w:ascii="Arial" w:hAnsi="Arial" w:cs="Arial"/>
        </w:rPr>
        <w:t xml:space="preserve">more </w:t>
      </w:r>
      <w:r w:rsidRPr="0068267D">
        <w:rPr>
          <w:rFonts w:ascii="Arial" w:hAnsi="Arial" w:cs="Arial"/>
        </w:rPr>
        <w:t xml:space="preserve">accommodative </w:t>
      </w:r>
      <w:r w:rsidR="00C96516">
        <w:rPr>
          <w:rFonts w:ascii="Arial" w:hAnsi="Arial" w:cs="Arial"/>
        </w:rPr>
        <w:t>stance</w:t>
      </w:r>
      <w:r>
        <w:rPr>
          <w:rFonts w:ascii="Arial" w:hAnsi="Arial" w:cs="Arial"/>
        </w:rPr>
        <w:t xml:space="preserve"> of policy </w:t>
      </w:r>
      <w:bookmarkStart w:id="34" w:name="_ETM_Q_4424666"/>
      <w:bookmarkEnd w:id="34"/>
      <w:r>
        <w:rPr>
          <w:rFonts w:ascii="Arial" w:hAnsi="Arial" w:cs="Arial"/>
        </w:rPr>
        <w:t xml:space="preserve">in the </w:t>
      </w:r>
      <w:r w:rsidRPr="00C96516">
        <w:rPr>
          <w:rFonts w:ascii="Arial" w:hAnsi="Arial" w:cs="Arial"/>
          <w:i/>
        </w:rPr>
        <w:t>future</w:t>
      </w:r>
      <w:r w:rsidR="00C96516">
        <w:rPr>
          <w:rFonts w:ascii="Arial" w:hAnsi="Arial" w:cs="Arial"/>
        </w:rPr>
        <w:t>,</w:t>
      </w:r>
      <w:r>
        <w:rPr>
          <w:rFonts w:ascii="Arial" w:hAnsi="Arial" w:cs="Arial"/>
        </w:rPr>
        <w:t xml:space="preserve"> when conditions would ordinarily justify a policy rate above zero</w:t>
      </w:r>
      <w:r w:rsidR="00C96516">
        <w:rPr>
          <w:rFonts w:ascii="Arial" w:hAnsi="Arial" w:cs="Arial"/>
        </w:rPr>
        <w:t>,</w:t>
      </w:r>
      <w:r>
        <w:rPr>
          <w:rFonts w:ascii="Arial" w:hAnsi="Arial" w:cs="Arial"/>
        </w:rPr>
        <w:t xml:space="preserve"> should be able to increase aggregate demand now</w:t>
      </w:r>
      <w:r w:rsidR="00C96516">
        <w:rPr>
          <w:rFonts w:ascii="Arial" w:hAnsi="Arial" w:cs="Arial"/>
        </w:rPr>
        <w:t>,</w:t>
      </w:r>
      <w:r>
        <w:rPr>
          <w:rFonts w:ascii="Arial" w:hAnsi="Arial" w:cs="Arial"/>
        </w:rPr>
        <w:t xml:space="preserve"> through a variety of channels</w:t>
      </w:r>
      <w:r w:rsidR="00C96516">
        <w:rPr>
          <w:rFonts w:ascii="Arial" w:hAnsi="Arial" w:cs="Arial"/>
        </w:rPr>
        <w:t>,</w:t>
      </w:r>
      <w:r>
        <w:rPr>
          <w:rFonts w:ascii="Arial" w:hAnsi="Arial" w:cs="Arial"/>
        </w:rPr>
        <w:t xml:space="preserve"> and I believe that the Federal Reserve was right to seek to increase current demand through </w:t>
      </w:r>
      <w:r w:rsidR="00C96516">
        <w:rPr>
          <w:rFonts w:ascii="Arial" w:hAnsi="Arial" w:cs="Arial"/>
        </w:rPr>
        <w:t>“</w:t>
      </w:r>
      <w:r>
        <w:rPr>
          <w:rFonts w:ascii="Arial" w:hAnsi="Arial" w:cs="Arial"/>
        </w:rPr>
        <w:t>forward guidance</w:t>
      </w:r>
      <w:r w:rsidR="00C96516">
        <w:rPr>
          <w:rFonts w:ascii="Arial" w:hAnsi="Arial" w:cs="Arial"/>
        </w:rPr>
        <w:t>”</w:t>
      </w:r>
      <w:r>
        <w:rPr>
          <w:rFonts w:ascii="Arial" w:hAnsi="Arial" w:cs="Arial"/>
        </w:rPr>
        <w:t xml:space="preserve"> of this kind. But there are limits </w:t>
      </w:r>
      <w:r w:rsidR="00C96516">
        <w:rPr>
          <w:rFonts w:ascii="Arial" w:hAnsi="Arial" w:cs="Arial"/>
        </w:rPr>
        <w:t>to</w:t>
      </w:r>
      <w:r>
        <w:rPr>
          <w:rFonts w:ascii="Arial" w:hAnsi="Arial" w:cs="Arial"/>
        </w:rPr>
        <w:t xml:space="preserve"> the power of this tool, particularly at a time whe</w:t>
      </w:r>
      <w:r w:rsidR="00C96516">
        <w:rPr>
          <w:rFonts w:ascii="Arial" w:hAnsi="Arial" w:cs="Arial"/>
        </w:rPr>
        <w:t>n</w:t>
      </w:r>
      <w:r>
        <w:rPr>
          <w:rFonts w:ascii="Arial" w:hAnsi="Arial" w:cs="Arial"/>
        </w:rPr>
        <w:t xml:space="preserve"> many households and firms are reluctant to increase their spending</w:t>
      </w:r>
      <w:bookmarkStart w:id="35" w:name="_ETM_Q_4450120"/>
      <w:bookmarkEnd w:id="35"/>
      <w:r>
        <w:rPr>
          <w:rFonts w:ascii="Arial" w:hAnsi="Arial" w:cs="Arial"/>
        </w:rPr>
        <w:t xml:space="preserve"> even if interest rates are low, owing to the state of their balance sheets and uncertainty about the future. And it</w:t>
      </w:r>
      <w:r w:rsidR="00C96516">
        <w:rPr>
          <w:rFonts w:ascii="Arial" w:hAnsi="Arial" w:cs="Arial"/>
        </w:rPr>
        <w:t xml:space="preserve"> is</w:t>
      </w:r>
      <w:r>
        <w:rPr>
          <w:rFonts w:ascii="Arial" w:hAnsi="Arial" w:cs="Arial"/>
        </w:rPr>
        <w:t xml:space="preserve"> not a tool without </w:t>
      </w:r>
      <w:bookmarkStart w:id="36" w:name="_ETM_Q_4460328"/>
      <w:bookmarkEnd w:id="36"/>
      <w:r>
        <w:rPr>
          <w:rFonts w:ascii="Arial" w:hAnsi="Arial" w:cs="Arial"/>
        </w:rPr>
        <w:t>costs</w:t>
      </w:r>
      <w:r w:rsidR="00C96516">
        <w:rPr>
          <w:rFonts w:ascii="Arial" w:hAnsi="Arial" w:cs="Arial"/>
        </w:rPr>
        <w:t>: e</w:t>
      </w:r>
      <w:r>
        <w:rPr>
          <w:rFonts w:ascii="Arial" w:hAnsi="Arial" w:cs="Arial"/>
        </w:rPr>
        <w:t>ven if promises about future policy can increase demand now</w:t>
      </w:r>
      <w:r w:rsidR="00C96516">
        <w:rPr>
          <w:rFonts w:ascii="Arial" w:hAnsi="Arial" w:cs="Arial"/>
        </w:rPr>
        <w:t>,</w:t>
      </w:r>
      <w:r>
        <w:rPr>
          <w:rFonts w:ascii="Arial" w:hAnsi="Arial" w:cs="Arial"/>
        </w:rPr>
        <w:t xml:space="preserve"> they do so at the cost of constraining the central bank’s ability to achieve its stabilization objectives later. In the case of fiscal policy</w:t>
      </w:r>
      <w:r w:rsidR="00C96516">
        <w:rPr>
          <w:rFonts w:ascii="Arial" w:hAnsi="Arial" w:cs="Arial"/>
        </w:rPr>
        <w:t>, it i</w:t>
      </w:r>
      <w:r>
        <w:rPr>
          <w:rFonts w:ascii="Arial" w:hAnsi="Arial" w:cs="Arial"/>
        </w:rPr>
        <w:t>s well understood that spending more now has the cost of reducing the government’s room to maneuver in the future</w:t>
      </w:r>
      <w:bookmarkStart w:id="37" w:name="_ETM_Q_4478646"/>
      <w:bookmarkEnd w:id="37"/>
      <w:r w:rsidR="00C96516">
        <w:rPr>
          <w:rFonts w:ascii="Arial" w:hAnsi="Arial" w:cs="Arial"/>
        </w:rPr>
        <w:t>;</w:t>
      </w:r>
      <w:r>
        <w:rPr>
          <w:rFonts w:ascii="Arial" w:hAnsi="Arial" w:cs="Arial"/>
        </w:rPr>
        <w:t xml:space="preserve"> hence the emphasis at present in the </w:t>
      </w:r>
      <w:bookmarkStart w:id="38" w:name="_ETM_Q_4481759"/>
      <w:bookmarkEnd w:id="38"/>
      <w:r>
        <w:rPr>
          <w:rFonts w:ascii="Arial" w:hAnsi="Arial" w:cs="Arial"/>
        </w:rPr>
        <w:t>US and many other countries on reducing the amount of debt carried into the future. But the available mean</w:t>
      </w:r>
      <w:r w:rsidR="00C96516">
        <w:rPr>
          <w:rFonts w:ascii="Arial" w:hAnsi="Arial" w:cs="Arial"/>
        </w:rPr>
        <w:t>s</w:t>
      </w:r>
      <w:r>
        <w:rPr>
          <w:rFonts w:ascii="Arial" w:hAnsi="Arial" w:cs="Arial"/>
        </w:rPr>
        <w:t xml:space="preserve"> of monetary stimulus when the zero lower </w:t>
      </w:r>
      <w:bookmarkStart w:id="39" w:name="_ETM_Q_4490800"/>
      <w:bookmarkEnd w:id="39"/>
      <w:r>
        <w:rPr>
          <w:rFonts w:ascii="Arial" w:hAnsi="Arial" w:cs="Arial"/>
        </w:rPr>
        <w:t>bound is reached constrain</w:t>
      </w:r>
      <w:r w:rsidR="00C96516">
        <w:rPr>
          <w:rFonts w:ascii="Arial" w:hAnsi="Arial" w:cs="Arial"/>
        </w:rPr>
        <w:t xml:space="preserve"> future policies, as well. H</w:t>
      </w:r>
      <w:r>
        <w:rPr>
          <w:rFonts w:ascii="Arial" w:hAnsi="Arial" w:cs="Arial"/>
        </w:rPr>
        <w:t>ence it seems a mistake to ask for no help from fiscal stimulus</w:t>
      </w:r>
      <w:r w:rsidR="00C96516">
        <w:rPr>
          <w:rFonts w:ascii="Arial" w:hAnsi="Arial" w:cs="Arial"/>
        </w:rPr>
        <w:t>, simply on the ground that</w:t>
      </w:r>
      <w:r>
        <w:rPr>
          <w:rFonts w:ascii="Arial" w:hAnsi="Arial" w:cs="Arial"/>
        </w:rPr>
        <w:t xml:space="preserve"> future</w:t>
      </w:r>
      <w:r w:rsidR="00C96516">
        <w:rPr>
          <w:rFonts w:ascii="Arial" w:hAnsi="Arial" w:cs="Arial"/>
        </w:rPr>
        <w:t xml:space="preserve"> policy</w:t>
      </w:r>
      <w:r>
        <w:rPr>
          <w:rFonts w:ascii="Arial" w:hAnsi="Arial" w:cs="Arial"/>
        </w:rPr>
        <w:t xml:space="preserve"> is</w:t>
      </w:r>
      <w:r w:rsidR="00C96516">
        <w:rPr>
          <w:rFonts w:ascii="Arial" w:hAnsi="Arial" w:cs="Arial"/>
        </w:rPr>
        <w:t xml:space="preserve"> thought to be</w:t>
      </w:r>
      <w:r>
        <w:rPr>
          <w:rFonts w:ascii="Arial" w:hAnsi="Arial" w:cs="Arial"/>
        </w:rPr>
        <w:t xml:space="preserve"> less constrained this way. </w:t>
      </w:r>
    </w:p>
    <w:p w:rsidR="008B6916" w:rsidRDefault="00B00729" w:rsidP="00254914">
      <w:pPr>
        <w:spacing w:line="360" w:lineRule="auto"/>
        <w:ind w:firstLine="720"/>
        <w:rPr>
          <w:rFonts w:ascii="Arial" w:hAnsi="Arial" w:cs="Arial"/>
        </w:rPr>
      </w:pPr>
      <w:r>
        <w:rPr>
          <w:rFonts w:ascii="Arial" w:hAnsi="Arial" w:cs="Arial"/>
        </w:rPr>
        <w:t xml:space="preserve">Another reason for increased pressure on central banks to satisfy an ever longer list of demands is likely an increased perception that monetary policy is being conducted in </w:t>
      </w:r>
      <w:r w:rsidR="00C96516">
        <w:rPr>
          <w:rFonts w:ascii="Arial" w:hAnsi="Arial" w:cs="Arial"/>
        </w:rPr>
        <w:t xml:space="preserve">a </w:t>
      </w:r>
      <w:r>
        <w:rPr>
          <w:rFonts w:ascii="Arial" w:hAnsi="Arial" w:cs="Arial"/>
        </w:rPr>
        <w:t>discretionary fashion</w:t>
      </w:r>
      <w:r w:rsidR="00C96516">
        <w:rPr>
          <w:rFonts w:ascii="Arial" w:hAnsi="Arial" w:cs="Arial"/>
        </w:rPr>
        <w:t>,</w:t>
      </w:r>
      <w:r>
        <w:rPr>
          <w:rFonts w:ascii="Arial" w:hAnsi="Arial" w:cs="Arial"/>
        </w:rPr>
        <w:t xml:space="preserve"> with few constraints on </w:t>
      </w:r>
      <w:r>
        <w:rPr>
          <w:rFonts w:ascii="Arial" w:hAnsi="Arial" w:cs="Arial"/>
        </w:rPr>
        <w:lastRenderedPageBreak/>
        <w:t>what the central bank might choose to do</w:t>
      </w:r>
      <w:r w:rsidR="008B6916">
        <w:rPr>
          <w:rFonts w:ascii="Arial" w:hAnsi="Arial" w:cs="Arial"/>
        </w:rPr>
        <w:t>,</w:t>
      </w:r>
      <w:r>
        <w:rPr>
          <w:rFonts w:ascii="Arial" w:hAnsi="Arial" w:cs="Arial"/>
        </w:rPr>
        <w:t xml:space="preserve"> and uncertainty about what is required to justify particular policies. This represents an apparent change </w:t>
      </w:r>
      <w:bookmarkStart w:id="40" w:name="_ETM_Q_4526958"/>
      <w:bookmarkEnd w:id="40"/>
      <w:r>
        <w:rPr>
          <w:rFonts w:ascii="Arial" w:hAnsi="Arial" w:cs="Arial"/>
        </w:rPr>
        <w:t>with respect to the most important development</w:t>
      </w:r>
      <w:r w:rsidR="008B6916">
        <w:rPr>
          <w:rFonts w:ascii="Arial" w:hAnsi="Arial" w:cs="Arial"/>
        </w:rPr>
        <w:t>s</w:t>
      </w:r>
      <w:r>
        <w:rPr>
          <w:rFonts w:ascii="Arial" w:hAnsi="Arial" w:cs="Arial"/>
        </w:rPr>
        <w:t xml:space="preserve"> of the two decades prior to the </w:t>
      </w:r>
      <w:proofErr w:type="gramStart"/>
      <w:r>
        <w:rPr>
          <w:rFonts w:ascii="Arial" w:hAnsi="Arial" w:cs="Arial"/>
        </w:rPr>
        <w:t>crisis, that</w:t>
      </w:r>
      <w:proofErr w:type="gramEnd"/>
      <w:r>
        <w:rPr>
          <w:rFonts w:ascii="Arial" w:hAnsi="Arial" w:cs="Arial"/>
        </w:rPr>
        <w:t xml:space="preserve"> </w:t>
      </w:r>
      <w:r w:rsidR="008B6916">
        <w:rPr>
          <w:rFonts w:ascii="Arial" w:hAnsi="Arial" w:cs="Arial"/>
        </w:rPr>
        <w:t>had</w:t>
      </w:r>
      <w:r>
        <w:rPr>
          <w:rFonts w:ascii="Arial" w:hAnsi="Arial" w:cs="Arial"/>
        </w:rPr>
        <w:t xml:space="preserve"> instead emphasize</w:t>
      </w:r>
      <w:r w:rsidR="008B6916">
        <w:rPr>
          <w:rFonts w:ascii="Arial" w:hAnsi="Arial" w:cs="Arial"/>
        </w:rPr>
        <w:t>d</w:t>
      </w:r>
      <w:r>
        <w:rPr>
          <w:rFonts w:ascii="Arial" w:hAnsi="Arial" w:cs="Arial"/>
        </w:rPr>
        <w:t xml:space="preserve"> greater commitment on the part of central banks to specific but therefore limited goals. </w:t>
      </w:r>
    </w:p>
    <w:p w:rsidR="008B6916" w:rsidRDefault="00B00729" w:rsidP="00254914">
      <w:pPr>
        <w:spacing w:line="360" w:lineRule="auto"/>
        <w:ind w:firstLine="720"/>
        <w:rPr>
          <w:rStyle w:val="Emphasis"/>
          <w:rFonts w:ascii="Arial" w:hAnsi="Arial" w:cs="Arial"/>
          <w:i w:val="0"/>
          <w:iCs w:val="0"/>
        </w:rPr>
      </w:pPr>
      <w:r>
        <w:rPr>
          <w:rFonts w:ascii="Arial" w:hAnsi="Arial" w:cs="Arial"/>
        </w:rPr>
        <w:t>The guiding princip</w:t>
      </w:r>
      <w:r w:rsidR="008B6916">
        <w:rPr>
          <w:rFonts w:ascii="Arial" w:hAnsi="Arial" w:cs="Arial"/>
        </w:rPr>
        <w:t>le</w:t>
      </w:r>
      <w:r>
        <w:rPr>
          <w:rFonts w:ascii="Arial" w:hAnsi="Arial" w:cs="Arial"/>
        </w:rPr>
        <w:t xml:space="preserve">s behind this new approach to monetary policy in the </w:t>
      </w:r>
      <w:bookmarkStart w:id="41" w:name="_ETM_Q_4544276"/>
      <w:bookmarkEnd w:id="41"/>
      <w:r>
        <w:rPr>
          <w:rFonts w:ascii="Arial" w:hAnsi="Arial" w:cs="Arial"/>
        </w:rPr>
        <w:t xml:space="preserve">period before the crisis were very well articulated in a paper </w:t>
      </w:r>
      <w:r w:rsidR="008B6916">
        <w:rPr>
          <w:rFonts w:ascii="Arial" w:hAnsi="Arial" w:cs="Arial"/>
        </w:rPr>
        <w:t>by</w:t>
      </w:r>
      <w:r>
        <w:rPr>
          <w:rFonts w:ascii="Arial" w:hAnsi="Arial" w:cs="Arial"/>
        </w:rPr>
        <w:t xml:space="preserve"> Stan</w:t>
      </w:r>
      <w:r w:rsidR="008B6916">
        <w:rPr>
          <w:rFonts w:ascii="Arial" w:hAnsi="Arial" w:cs="Arial"/>
        </w:rPr>
        <w:t>ley Fischer</w:t>
      </w:r>
      <w:r>
        <w:rPr>
          <w:rFonts w:ascii="Arial" w:hAnsi="Arial" w:cs="Arial"/>
        </w:rPr>
        <w:t xml:space="preserve"> called “Modern Central Banking</w:t>
      </w:r>
      <w:r w:rsidR="008B6916">
        <w:rPr>
          <w:rFonts w:ascii="Arial" w:hAnsi="Arial" w:cs="Arial"/>
        </w:rPr>
        <w:t>,</w:t>
      </w:r>
      <w:r>
        <w:rPr>
          <w:rFonts w:ascii="Arial" w:hAnsi="Arial" w:cs="Arial"/>
        </w:rPr>
        <w:t xml:space="preserve">” </w:t>
      </w:r>
      <w:bookmarkStart w:id="42" w:name="_ETM_Q_4550735"/>
      <w:bookmarkEnd w:id="42"/>
      <w:r>
        <w:rPr>
          <w:rFonts w:ascii="Arial" w:hAnsi="Arial" w:cs="Arial"/>
        </w:rPr>
        <w:t xml:space="preserve">written in 1994 for a volume celebrating the </w:t>
      </w:r>
      <w:r w:rsidRPr="005F2507">
        <w:rPr>
          <w:rFonts w:ascii="Arial" w:hAnsi="Arial" w:cs="Arial"/>
        </w:rPr>
        <w:t>tercentennial</w:t>
      </w:r>
      <w:r w:rsidRPr="005F2507">
        <w:rPr>
          <w:rStyle w:val="Emphasis"/>
          <w:rFonts w:ascii="Arial" w:hAnsi="Arial" w:cs="Arial"/>
        </w:rPr>
        <w:t xml:space="preserve"> </w:t>
      </w:r>
      <w:r w:rsidRPr="008B6916">
        <w:rPr>
          <w:rStyle w:val="Emphasis"/>
          <w:rFonts w:ascii="Arial" w:hAnsi="Arial" w:cs="Arial"/>
          <w:i w:val="0"/>
        </w:rPr>
        <w:t>of the Bank of England</w:t>
      </w:r>
      <w:r w:rsidRPr="003C1DF1">
        <w:rPr>
          <w:rStyle w:val="Emphasis"/>
          <w:rFonts w:ascii="Arial" w:hAnsi="Arial" w:cs="Arial"/>
          <w:i w:val="0"/>
          <w:iCs w:val="0"/>
        </w:rPr>
        <w:t xml:space="preserve">. I </w:t>
      </w:r>
      <w:bookmarkStart w:id="43" w:name="_ETM_Q_4557095"/>
      <w:bookmarkEnd w:id="43"/>
      <w:r w:rsidR="008B6916">
        <w:rPr>
          <w:rStyle w:val="Emphasis"/>
          <w:rFonts w:ascii="Arial" w:hAnsi="Arial" w:cs="Arial"/>
          <w:i w:val="0"/>
          <w:iCs w:val="0"/>
        </w:rPr>
        <w:t>realize that it is</w:t>
      </w:r>
      <w:r w:rsidRPr="003C1DF1">
        <w:rPr>
          <w:rStyle w:val="Emphasis"/>
          <w:rFonts w:ascii="Arial" w:hAnsi="Arial" w:cs="Arial"/>
          <w:i w:val="0"/>
          <w:iCs w:val="0"/>
        </w:rPr>
        <w:t xml:space="preserve"> usually considered impolite to remind a public official of things </w:t>
      </w:r>
      <w:r w:rsidR="008B6916">
        <w:rPr>
          <w:rStyle w:val="Emphasis"/>
          <w:rFonts w:ascii="Arial" w:hAnsi="Arial" w:cs="Arial"/>
          <w:i w:val="0"/>
          <w:iCs w:val="0"/>
        </w:rPr>
        <w:t xml:space="preserve">that </w:t>
      </w:r>
      <w:r w:rsidRPr="003C1DF1">
        <w:rPr>
          <w:rStyle w:val="Emphasis"/>
          <w:rFonts w:ascii="Arial" w:hAnsi="Arial" w:cs="Arial"/>
          <w:i w:val="0"/>
          <w:iCs w:val="0"/>
        </w:rPr>
        <w:t>he</w:t>
      </w:r>
      <w:r w:rsidR="008B6916">
        <w:rPr>
          <w:rStyle w:val="Emphasis"/>
          <w:rFonts w:ascii="Arial" w:hAnsi="Arial" w:cs="Arial"/>
          <w:i w:val="0"/>
          <w:iCs w:val="0"/>
        </w:rPr>
        <w:t xml:space="preserve"> has </w:t>
      </w:r>
      <w:r w:rsidRPr="003C1DF1">
        <w:rPr>
          <w:rStyle w:val="Emphasis"/>
          <w:rFonts w:ascii="Arial" w:hAnsi="Arial" w:cs="Arial"/>
          <w:i w:val="0"/>
          <w:iCs w:val="0"/>
        </w:rPr>
        <w:t>said in the past</w:t>
      </w:r>
      <w:r w:rsidR="008B6916">
        <w:rPr>
          <w:rStyle w:val="Emphasis"/>
          <w:rFonts w:ascii="Arial" w:hAnsi="Arial" w:cs="Arial"/>
          <w:i w:val="0"/>
          <w:iCs w:val="0"/>
        </w:rPr>
        <w:t>,</w:t>
      </w:r>
      <w:r w:rsidRPr="003C1DF1">
        <w:rPr>
          <w:rStyle w:val="Emphasis"/>
          <w:rFonts w:ascii="Arial" w:hAnsi="Arial" w:cs="Arial"/>
          <w:i w:val="0"/>
          <w:iCs w:val="0"/>
        </w:rPr>
        <w:t xml:space="preserve"> and even </w:t>
      </w:r>
      <w:bookmarkStart w:id="44" w:name="_ETM_Q_4564693"/>
      <w:bookmarkEnd w:id="44"/>
      <w:r w:rsidRPr="003C1DF1">
        <w:rPr>
          <w:rStyle w:val="Emphasis"/>
          <w:rFonts w:ascii="Arial" w:hAnsi="Arial" w:cs="Arial"/>
          <w:i w:val="0"/>
          <w:iCs w:val="0"/>
        </w:rPr>
        <w:t xml:space="preserve">more so when the </w:t>
      </w:r>
      <w:r w:rsidRPr="0068267D">
        <w:rPr>
          <w:rStyle w:val="Emphasis"/>
          <w:rFonts w:ascii="Arial" w:hAnsi="Arial" w:cs="Arial"/>
          <w:i w:val="0"/>
          <w:iCs w:val="0"/>
        </w:rPr>
        <w:t>lectu</w:t>
      </w:r>
      <w:r w:rsidR="008B6916" w:rsidRPr="0068267D">
        <w:rPr>
          <w:rStyle w:val="Emphasis"/>
          <w:rFonts w:ascii="Arial" w:hAnsi="Arial" w:cs="Arial"/>
          <w:i w:val="0"/>
          <w:iCs w:val="0"/>
        </w:rPr>
        <w:t>re in</w:t>
      </w:r>
      <w:r w:rsidRPr="0068267D">
        <w:rPr>
          <w:rStyle w:val="Emphasis"/>
          <w:rFonts w:ascii="Arial" w:hAnsi="Arial" w:cs="Arial"/>
          <w:i w:val="0"/>
          <w:iCs w:val="0"/>
        </w:rPr>
        <w:t xml:space="preserve"> question</w:t>
      </w:r>
      <w:r w:rsidRPr="003C1DF1">
        <w:rPr>
          <w:rStyle w:val="Emphasis"/>
          <w:rFonts w:ascii="Arial" w:hAnsi="Arial" w:cs="Arial"/>
          <w:i w:val="0"/>
          <w:iCs w:val="0"/>
        </w:rPr>
        <w:t xml:space="preserve"> is from nearly two decades ago</w:t>
      </w:r>
      <w:r w:rsidR="008B6916">
        <w:rPr>
          <w:rStyle w:val="Emphasis"/>
          <w:rFonts w:ascii="Arial" w:hAnsi="Arial" w:cs="Arial"/>
          <w:i w:val="0"/>
          <w:iCs w:val="0"/>
        </w:rPr>
        <w:t>,</w:t>
      </w:r>
      <w:r w:rsidRPr="003C1DF1">
        <w:rPr>
          <w:rStyle w:val="Emphasis"/>
          <w:rFonts w:ascii="Arial" w:hAnsi="Arial" w:cs="Arial"/>
          <w:i w:val="0"/>
          <w:iCs w:val="0"/>
        </w:rPr>
        <w:t xml:space="preserve"> and from a time long before he was invested wit</w:t>
      </w:r>
      <w:r w:rsidR="008B6916">
        <w:rPr>
          <w:rStyle w:val="Emphasis"/>
          <w:rFonts w:ascii="Arial" w:hAnsi="Arial" w:cs="Arial"/>
          <w:i w:val="0"/>
          <w:iCs w:val="0"/>
        </w:rPr>
        <w:t>h his current responsibilities. B</w:t>
      </w:r>
      <w:r w:rsidRPr="003C1DF1">
        <w:rPr>
          <w:rStyle w:val="Emphasis"/>
          <w:rFonts w:ascii="Arial" w:hAnsi="Arial" w:cs="Arial"/>
          <w:i w:val="0"/>
          <w:iCs w:val="0"/>
        </w:rPr>
        <w:t>ut in this case</w:t>
      </w:r>
      <w:r w:rsidR="008B6916">
        <w:rPr>
          <w:rStyle w:val="Emphasis"/>
          <w:rFonts w:ascii="Arial" w:hAnsi="Arial" w:cs="Arial"/>
          <w:i w:val="0"/>
          <w:iCs w:val="0"/>
        </w:rPr>
        <w:t>,</w:t>
      </w:r>
      <w:r w:rsidRPr="003C1DF1">
        <w:rPr>
          <w:rStyle w:val="Emphasis"/>
          <w:rFonts w:ascii="Arial" w:hAnsi="Arial" w:cs="Arial"/>
          <w:i w:val="0"/>
          <w:iCs w:val="0"/>
        </w:rPr>
        <w:t xml:space="preserve"> I think that the essay stands </w:t>
      </w:r>
      <w:r w:rsidR="008B6916">
        <w:rPr>
          <w:rStyle w:val="Emphasis"/>
          <w:rFonts w:ascii="Arial" w:hAnsi="Arial" w:cs="Arial"/>
          <w:i w:val="0"/>
          <w:iCs w:val="0"/>
        </w:rPr>
        <w:t xml:space="preserve">up quite </w:t>
      </w:r>
      <w:r w:rsidRPr="003C1DF1">
        <w:rPr>
          <w:rStyle w:val="Emphasis"/>
          <w:rFonts w:ascii="Arial" w:hAnsi="Arial" w:cs="Arial"/>
          <w:i w:val="0"/>
          <w:iCs w:val="0"/>
        </w:rPr>
        <w:t xml:space="preserve">well </w:t>
      </w:r>
      <w:r w:rsidR="008B6916">
        <w:rPr>
          <w:rStyle w:val="Emphasis"/>
          <w:rFonts w:ascii="Arial" w:hAnsi="Arial" w:cs="Arial"/>
          <w:i w:val="0"/>
          <w:iCs w:val="0"/>
        </w:rPr>
        <w:t>to</w:t>
      </w:r>
      <w:r w:rsidRPr="003C1DF1">
        <w:rPr>
          <w:rStyle w:val="Emphasis"/>
          <w:rFonts w:ascii="Arial" w:hAnsi="Arial" w:cs="Arial"/>
          <w:i w:val="0"/>
          <w:iCs w:val="0"/>
        </w:rPr>
        <w:t xml:space="preserve"> the passage of time</w:t>
      </w:r>
      <w:r w:rsidR="008B6916">
        <w:rPr>
          <w:rStyle w:val="Emphasis"/>
          <w:rFonts w:ascii="Arial" w:hAnsi="Arial" w:cs="Arial"/>
          <w:i w:val="0"/>
          <w:iCs w:val="0"/>
        </w:rPr>
        <w:t>,</w:t>
      </w:r>
      <w:r w:rsidRPr="003C1DF1">
        <w:rPr>
          <w:rStyle w:val="Emphasis"/>
          <w:rFonts w:ascii="Arial" w:hAnsi="Arial" w:cs="Arial"/>
          <w:i w:val="0"/>
          <w:iCs w:val="0"/>
        </w:rPr>
        <w:t xml:space="preserve"> and I would still recommend it to anyone interested in central banking. </w:t>
      </w:r>
    </w:p>
    <w:p w:rsidR="00BB5BA6" w:rsidRDefault="00B00729" w:rsidP="00254914">
      <w:pPr>
        <w:spacing w:line="360" w:lineRule="auto"/>
        <w:ind w:firstLine="720"/>
        <w:rPr>
          <w:rStyle w:val="Emphasis"/>
          <w:rFonts w:ascii="Arial" w:hAnsi="Arial" w:cs="Arial"/>
          <w:i w:val="0"/>
          <w:iCs w:val="0"/>
        </w:rPr>
      </w:pPr>
      <w:r w:rsidRPr="003C1DF1">
        <w:rPr>
          <w:rStyle w:val="Emphasis"/>
          <w:rFonts w:ascii="Arial" w:hAnsi="Arial" w:cs="Arial"/>
          <w:i w:val="0"/>
          <w:iCs w:val="0"/>
        </w:rPr>
        <w:t xml:space="preserve">Stan’s paper argued for the importance for granting central banks operational independence in </w:t>
      </w:r>
      <w:bookmarkStart w:id="45" w:name="_ETM_Q_4588973"/>
      <w:bookmarkEnd w:id="45"/>
      <w:r w:rsidR="00E1020A">
        <w:rPr>
          <w:rStyle w:val="Emphasis"/>
          <w:rFonts w:ascii="Arial" w:hAnsi="Arial" w:cs="Arial"/>
          <w:i w:val="0"/>
          <w:iCs w:val="0"/>
        </w:rPr>
        <w:t>setting interest rates. B</w:t>
      </w:r>
      <w:r w:rsidRPr="003C1DF1">
        <w:rPr>
          <w:rStyle w:val="Emphasis"/>
          <w:rFonts w:ascii="Arial" w:hAnsi="Arial" w:cs="Arial"/>
          <w:i w:val="0"/>
          <w:iCs w:val="0"/>
        </w:rPr>
        <w:t>ut the case made for this independence was not so that they could exercise the fullest possible degree of discretion</w:t>
      </w:r>
      <w:r w:rsidR="00E1020A">
        <w:rPr>
          <w:rStyle w:val="Emphasis"/>
          <w:rFonts w:ascii="Arial" w:hAnsi="Arial" w:cs="Arial"/>
          <w:i w:val="0"/>
          <w:iCs w:val="0"/>
        </w:rPr>
        <w:t>. R</w:t>
      </w:r>
      <w:r w:rsidRPr="003C1DF1">
        <w:rPr>
          <w:rStyle w:val="Emphasis"/>
          <w:rFonts w:ascii="Arial" w:hAnsi="Arial" w:cs="Arial"/>
          <w:i w:val="0"/>
          <w:iCs w:val="0"/>
        </w:rPr>
        <w:t>ather</w:t>
      </w:r>
      <w:r w:rsidR="00E1020A">
        <w:rPr>
          <w:rStyle w:val="Emphasis"/>
          <w:rFonts w:ascii="Arial" w:hAnsi="Arial" w:cs="Arial"/>
          <w:i w:val="0"/>
          <w:iCs w:val="0"/>
        </w:rPr>
        <w:t>,</w:t>
      </w:r>
      <w:r w:rsidRPr="003C1DF1">
        <w:rPr>
          <w:rStyle w:val="Emphasis"/>
          <w:rFonts w:ascii="Arial" w:hAnsi="Arial" w:cs="Arial"/>
          <w:i w:val="0"/>
          <w:iCs w:val="0"/>
        </w:rPr>
        <w:t xml:space="preserve"> it was so that the central bank </w:t>
      </w:r>
      <w:r w:rsidR="00E1020A">
        <w:rPr>
          <w:rStyle w:val="Emphasis"/>
          <w:rFonts w:ascii="Arial" w:hAnsi="Arial" w:cs="Arial"/>
          <w:i w:val="0"/>
          <w:iCs w:val="0"/>
        </w:rPr>
        <w:t>c</w:t>
      </w:r>
      <w:r w:rsidRPr="003C1DF1">
        <w:rPr>
          <w:rStyle w:val="Emphasis"/>
          <w:rFonts w:ascii="Arial" w:hAnsi="Arial" w:cs="Arial"/>
          <w:i w:val="0"/>
          <w:iCs w:val="0"/>
        </w:rPr>
        <w:t xml:space="preserve">ould commit </w:t>
      </w:r>
      <w:proofErr w:type="gramStart"/>
      <w:r w:rsidRPr="003C1DF1">
        <w:rPr>
          <w:rStyle w:val="Emphasis"/>
          <w:rFonts w:ascii="Arial" w:hAnsi="Arial" w:cs="Arial"/>
          <w:i w:val="0"/>
          <w:iCs w:val="0"/>
        </w:rPr>
        <w:t>itself</w:t>
      </w:r>
      <w:proofErr w:type="gramEnd"/>
      <w:r w:rsidRPr="003C1DF1">
        <w:rPr>
          <w:rStyle w:val="Emphasis"/>
          <w:rFonts w:ascii="Arial" w:hAnsi="Arial" w:cs="Arial"/>
          <w:i w:val="0"/>
          <w:iCs w:val="0"/>
        </w:rPr>
        <w:t xml:space="preserve"> to clearly defined targets, pursue them deliberately</w:t>
      </w:r>
      <w:r w:rsidR="00E1020A">
        <w:rPr>
          <w:rStyle w:val="Emphasis"/>
          <w:rFonts w:ascii="Arial" w:hAnsi="Arial" w:cs="Arial"/>
          <w:i w:val="0"/>
          <w:iCs w:val="0"/>
        </w:rPr>
        <w:t>,</w:t>
      </w:r>
      <w:r w:rsidRPr="003C1DF1">
        <w:rPr>
          <w:rStyle w:val="Emphasis"/>
          <w:rFonts w:ascii="Arial" w:hAnsi="Arial" w:cs="Arial"/>
          <w:i w:val="0"/>
          <w:iCs w:val="0"/>
        </w:rPr>
        <w:t xml:space="preserve"> and then be held accountable</w:t>
      </w:r>
      <w:r w:rsidR="00E1020A">
        <w:rPr>
          <w:rStyle w:val="Emphasis"/>
          <w:rFonts w:ascii="Arial" w:hAnsi="Arial" w:cs="Arial"/>
          <w:i w:val="0"/>
          <w:iCs w:val="0"/>
        </w:rPr>
        <w:t>,</w:t>
      </w:r>
      <w:r w:rsidRPr="003C1DF1">
        <w:rPr>
          <w:rStyle w:val="Emphasis"/>
          <w:rFonts w:ascii="Arial" w:hAnsi="Arial" w:cs="Arial"/>
          <w:i w:val="0"/>
          <w:iCs w:val="0"/>
        </w:rPr>
        <w:t xml:space="preserve"> both for achieving particular outcomes </w:t>
      </w:r>
      <w:bookmarkStart w:id="46" w:name="_ETM_Q_4607254"/>
      <w:bookmarkEnd w:id="46"/>
      <w:r w:rsidRPr="003C1DF1">
        <w:rPr>
          <w:rStyle w:val="Emphasis"/>
          <w:rFonts w:ascii="Arial" w:hAnsi="Arial" w:cs="Arial"/>
          <w:i w:val="0"/>
          <w:iCs w:val="0"/>
        </w:rPr>
        <w:t xml:space="preserve">and for explaining how its policies are guided by the pursuit </w:t>
      </w:r>
      <w:r w:rsidR="00E1020A">
        <w:rPr>
          <w:rStyle w:val="Emphasis"/>
          <w:rFonts w:ascii="Arial" w:hAnsi="Arial" w:cs="Arial"/>
          <w:i w:val="0"/>
          <w:iCs w:val="0"/>
        </w:rPr>
        <w:t xml:space="preserve">of </w:t>
      </w:r>
      <w:r w:rsidRPr="003C1DF1">
        <w:rPr>
          <w:rStyle w:val="Emphasis"/>
          <w:rFonts w:ascii="Arial" w:hAnsi="Arial" w:cs="Arial"/>
          <w:i w:val="0"/>
          <w:iCs w:val="0"/>
        </w:rPr>
        <w:t xml:space="preserve">the announced targets. </w:t>
      </w:r>
    </w:p>
    <w:p w:rsidR="00BB5BA6" w:rsidRDefault="00B00729" w:rsidP="00254914">
      <w:pPr>
        <w:spacing w:line="360" w:lineRule="auto"/>
        <w:ind w:firstLine="720"/>
        <w:rPr>
          <w:rStyle w:val="Emphasis"/>
          <w:rFonts w:ascii="Arial" w:hAnsi="Arial" w:cs="Arial"/>
          <w:i w:val="0"/>
          <w:iCs w:val="0"/>
        </w:rPr>
      </w:pPr>
      <w:r w:rsidRPr="003C1DF1">
        <w:rPr>
          <w:rStyle w:val="Emphasis"/>
          <w:rFonts w:ascii="Arial" w:hAnsi="Arial" w:cs="Arial"/>
          <w:i w:val="0"/>
          <w:iCs w:val="0"/>
        </w:rPr>
        <w:t>This required limiting what monetary policy can be expected to deliver</w:t>
      </w:r>
      <w:r w:rsidR="00E1020A">
        <w:rPr>
          <w:rStyle w:val="Emphasis"/>
          <w:rFonts w:ascii="Arial" w:hAnsi="Arial" w:cs="Arial"/>
          <w:i w:val="0"/>
          <w:iCs w:val="0"/>
        </w:rPr>
        <w:t>,</w:t>
      </w:r>
      <w:r w:rsidRPr="003C1DF1">
        <w:rPr>
          <w:rStyle w:val="Emphasis"/>
          <w:rFonts w:ascii="Arial" w:hAnsi="Arial" w:cs="Arial"/>
          <w:i w:val="0"/>
          <w:iCs w:val="0"/>
        </w:rPr>
        <w:t xml:space="preserve"> so </w:t>
      </w:r>
      <w:r w:rsidR="00E1020A">
        <w:rPr>
          <w:rStyle w:val="Emphasis"/>
          <w:rFonts w:ascii="Arial" w:hAnsi="Arial" w:cs="Arial"/>
          <w:i w:val="0"/>
          <w:iCs w:val="0"/>
        </w:rPr>
        <w:t xml:space="preserve">that </w:t>
      </w:r>
      <w:r w:rsidRPr="003C1DF1">
        <w:rPr>
          <w:rStyle w:val="Emphasis"/>
          <w:rFonts w:ascii="Arial" w:hAnsi="Arial" w:cs="Arial"/>
          <w:i w:val="0"/>
          <w:iCs w:val="0"/>
        </w:rPr>
        <w:t xml:space="preserve">it could be held accountable for delivering </w:t>
      </w:r>
      <w:r w:rsidR="00E1020A" w:rsidRPr="00E1020A">
        <w:rPr>
          <w:rStyle w:val="Emphasis"/>
          <w:rFonts w:ascii="Arial" w:hAnsi="Arial" w:cs="Arial"/>
          <w:iCs w:val="0"/>
        </w:rPr>
        <w:t>somethin</w:t>
      </w:r>
      <w:r w:rsidR="00E1020A">
        <w:rPr>
          <w:rStyle w:val="Emphasis"/>
          <w:rFonts w:ascii="Arial" w:hAnsi="Arial" w:cs="Arial"/>
          <w:iCs w:val="0"/>
        </w:rPr>
        <w:t>g</w:t>
      </w:r>
      <w:r w:rsidRPr="003C1DF1">
        <w:rPr>
          <w:rStyle w:val="Emphasis"/>
          <w:rFonts w:ascii="Arial" w:hAnsi="Arial" w:cs="Arial"/>
          <w:i w:val="0"/>
          <w:iCs w:val="0"/>
        </w:rPr>
        <w:t>. In particular, the paper argued for the desirability of an explicit quantitative target</w:t>
      </w:r>
      <w:r w:rsidR="00BB5BA6">
        <w:rPr>
          <w:rStyle w:val="Emphasis"/>
          <w:rFonts w:ascii="Arial" w:hAnsi="Arial" w:cs="Arial"/>
          <w:i w:val="0"/>
          <w:iCs w:val="0"/>
        </w:rPr>
        <w:t>,</w:t>
      </w:r>
      <w:r w:rsidRPr="003C1DF1">
        <w:rPr>
          <w:rStyle w:val="Emphasis"/>
          <w:rFonts w:ascii="Arial" w:hAnsi="Arial" w:cs="Arial"/>
          <w:i w:val="0"/>
          <w:iCs w:val="0"/>
        </w:rPr>
        <w:t xml:space="preserve"> on the order of 1 to 3 percent</w:t>
      </w:r>
      <w:r w:rsidR="00BB5BA6">
        <w:rPr>
          <w:rStyle w:val="Emphasis"/>
          <w:rFonts w:ascii="Arial" w:hAnsi="Arial" w:cs="Arial"/>
          <w:i w:val="0"/>
          <w:iCs w:val="0"/>
        </w:rPr>
        <w:t xml:space="preserve"> per year,</w:t>
      </w:r>
      <w:r w:rsidRPr="003C1DF1">
        <w:rPr>
          <w:rStyle w:val="Emphasis"/>
          <w:rFonts w:ascii="Arial" w:hAnsi="Arial" w:cs="Arial"/>
          <w:i w:val="0"/>
          <w:iCs w:val="0"/>
        </w:rPr>
        <w:t xml:space="preserve"> for the long</w:t>
      </w:r>
      <w:r w:rsidR="00BB5BA6">
        <w:rPr>
          <w:rStyle w:val="Emphasis"/>
          <w:rFonts w:ascii="Arial" w:hAnsi="Arial" w:cs="Arial"/>
          <w:i w:val="0"/>
          <w:iCs w:val="0"/>
        </w:rPr>
        <w:t>-</w:t>
      </w:r>
      <w:r w:rsidRPr="003C1DF1">
        <w:rPr>
          <w:rStyle w:val="Emphasis"/>
          <w:rFonts w:ascii="Arial" w:hAnsi="Arial" w:cs="Arial"/>
          <w:i w:val="0"/>
          <w:iCs w:val="0"/>
        </w:rPr>
        <w:t xml:space="preserve">run rate of inflation. </w:t>
      </w:r>
      <w:bookmarkStart w:id="47" w:name="_ETM_Q_4631460"/>
      <w:bookmarkEnd w:id="47"/>
      <w:r w:rsidRPr="003C1DF1">
        <w:rPr>
          <w:rStyle w:val="Emphasis"/>
          <w:rFonts w:ascii="Arial" w:hAnsi="Arial" w:cs="Arial"/>
          <w:i w:val="0"/>
          <w:iCs w:val="0"/>
        </w:rPr>
        <w:t xml:space="preserve">It also argued for the importance of clarifying that the central bank was not to be responsible for </w:t>
      </w:r>
      <w:r w:rsidR="00BB5BA6">
        <w:rPr>
          <w:rStyle w:val="Emphasis"/>
          <w:rFonts w:ascii="Arial" w:hAnsi="Arial" w:cs="Arial"/>
          <w:i w:val="0"/>
          <w:iCs w:val="0"/>
        </w:rPr>
        <w:t>“</w:t>
      </w:r>
      <w:r w:rsidRPr="003C1DF1">
        <w:rPr>
          <w:rStyle w:val="Emphasis"/>
          <w:rFonts w:ascii="Arial" w:hAnsi="Arial" w:cs="Arial"/>
          <w:i w:val="0"/>
          <w:iCs w:val="0"/>
        </w:rPr>
        <w:t>the financing of the government deficit</w:t>
      </w:r>
      <w:r w:rsidR="00BB5BA6">
        <w:rPr>
          <w:rStyle w:val="Emphasis"/>
          <w:rFonts w:ascii="Arial" w:hAnsi="Arial" w:cs="Arial"/>
          <w:i w:val="0"/>
          <w:iCs w:val="0"/>
        </w:rPr>
        <w:t>,</w:t>
      </w:r>
      <w:r w:rsidRPr="003C1DF1">
        <w:rPr>
          <w:rStyle w:val="Emphasis"/>
          <w:rFonts w:ascii="Arial" w:hAnsi="Arial" w:cs="Arial"/>
          <w:i w:val="0"/>
          <w:iCs w:val="0"/>
        </w:rPr>
        <w:t xml:space="preserve"> or management of the public </w:t>
      </w:r>
      <w:bookmarkStart w:id="48" w:name="_ETM_Q_4641456"/>
      <w:bookmarkEnd w:id="48"/>
      <w:r w:rsidRPr="003C1DF1">
        <w:rPr>
          <w:rStyle w:val="Emphasis"/>
          <w:rFonts w:ascii="Arial" w:hAnsi="Arial" w:cs="Arial"/>
          <w:i w:val="0"/>
          <w:iCs w:val="0"/>
        </w:rPr>
        <w:t>debt</w:t>
      </w:r>
      <w:r w:rsidR="00BB5BA6">
        <w:rPr>
          <w:rStyle w:val="Emphasis"/>
          <w:rFonts w:ascii="Arial" w:hAnsi="Arial" w:cs="Arial"/>
          <w:i w:val="0"/>
          <w:iCs w:val="0"/>
        </w:rPr>
        <w:t>;”</w:t>
      </w:r>
      <w:r w:rsidRPr="003C1DF1">
        <w:rPr>
          <w:rStyle w:val="Emphasis"/>
          <w:rFonts w:ascii="Arial" w:hAnsi="Arial" w:cs="Arial"/>
          <w:i w:val="0"/>
          <w:iCs w:val="0"/>
        </w:rPr>
        <w:t xml:space="preserve"> and it argued for the desirability of allowing the </w:t>
      </w:r>
      <w:bookmarkStart w:id="49" w:name="_ETM_Q_4644320"/>
      <w:bookmarkEnd w:id="49"/>
      <w:r w:rsidRPr="003C1DF1">
        <w:rPr>
          <w:rStyle w:val="Emphasis"/>
          <w:rFonts w:ascii="Arial" w:hAnsi="Arial" w:cs="Arial"/>
          <w:i w:val="0"/>
          <w:iCs w:val="0"/>
        </w:rPr>
        <w:t xml:space="preserve">exchange rate to float, </w:t>
      </w:r>
      <w:r w:rsidR="00BB5BA6">
        <w:rPr>
          <w:rStyle w:val="Emphasis"/>
          <w:rFonts w:ascii="Arial" w:hAnsi="Arial" w:cs="Arial"/>
          <w:i w:val="0"/>
          <w:iCs w:val="0"/>
        </w:rPr>
        <w:t xml:space="preserve">and </w:t>
      </w:r>
      <w:r w:rsidRPr="003C1DF1">
        <w:rPr>
          <w:rStyle w:val="Emphasis"/>
          <w:rFonts w:ascii="Arial" w:hAnsi="Arial" w:cs="Arial"/>
          <w:i w:val="0"/>
          <w:iCs w:val="0"/>
        </w:rPr>
        <w:t xml:space="preserve">vesting responsibility </w:t>
      </w:r>
      <w:bookmarkStart w:id="50" w:name="_ETM_Q_4646443"/>
      <w:bookmarkEnd w:id="50"/>
      <w:r w:rsidRPr="003C1DF1">
        <w:rPr>
          <w:rStyle w:val="Emphasis"/>
          <w:rFonts w:ascii="Arial" w:hAnsi="Arial" w:cs="Arial"/>
          <w:i w:val="0"/>
          <w:iCs w:val="0"/>
        </w:rPr>
        <w:t>for both interest</w:t>
      </w:r>
      <w:r w:rsidR="00BB5BA6">
        <w:rPr>
          <w:rStyle w:val="Emphasis"/>
          <w:rFonts w:ascii="Arial" w:hAnsi="Arial" w:cs="Arial"/>
          <w:i w:val="0"/>
          <w:iCs w:val="0"/>
        </w:rPr>
        <w:t>-</w:t>
      </w:r>
      <w:r w:rsidRPr="003C1DF1">
        <w:rPr>
          <w:rStyle w:val="Emphasis"/>
          <w:rFonts w:ascii="Arial" w:hAnsi="Arial" w:cs="Arial"/>
          <w:i w:val="0"/>
          <w:iCs w:val="0"/>
        </w:rPr>
        <w:t>rate policy and exchange</w:t>
      </w:r>
      <w:r w:rsidR="00BB5BA6">
        <w:rPr>
          <w:rStyle w:val="Emphasis"/>
          <w:rFonts w:ascii="Arial" w:hAnsi="Arial" w:cs="Arial"/>
          <w:i w:val="0"/>
          <w:iCs w:val="0"/>
        </w:rPr>
        <w:t>-rate policy in the central bank,</w:t>
      </w:r>
      <w:r w:rsidRPr="003C1DF1">
        <w:rPr>
          <w:rStyle w:val="Emphasis"/>
          <w:rFonts w:ascii="Arial" w:hAnsi="Arial" w:cs="Arial"/>
          <w:i w:val="0"/>
          <w:iCs w:val="0"/>
        </w:rPr>
        <w:t xml:space="preserve"> so </w:t>
      </w:r>
      <w:r w:rsidR="00BB5BA6">
        <w:rPr>
          <w:rStyle w:val="Emphasis"/>
          <w:rFonts w:ascii="Arial" w:hAnsi="Arial" w:cs="Arial"/>
          <w:i w:val="0"/>
          <w:iCs w:val="0"/>
        </w:rPr>
        <w:t xml:space="preserve">as </w:t>
      </w:r>
      <w:r w:rsidRPr="003C1DF1">
        <w:rPr>
          <w:rStyle w:val="Emphasis"/>
          <w:rFonts w:ascii="Arial" w:hAnsi="Arial" w:cs="Arial"/>
          <w:i w:val="0"/>
          <w:iCs w:val="0"/>
        </w:rPr>
        <w:t>not to require the central bank to conform to an exchange</w:t>
      </w:r>
      <w:r w:rsidR="00BB5BA6">
        <w:rPr>
          <w:rStyle w:val="Emphasis"/>
          <w:rFonts w:ascii="Arial" w:hAnsi="Arial" w:cs="Arial"/>
          <w:i w:val="0"/>
          <w:iCs w:val="0"/>
        </w:rPr>
        <w:t>-</w:t>
      </w:r>
      <w:r w:rsidRPr="003C1DF1">
        <w:rPr>
          <w:rStyle w:val="Emphasis"/>
          <w:rFonts w:ascii="Arial" w:hAnsi="Arial" w:cs="Arial"/>
          <w:i w:val="0"/>
          <w:iCs w:val="0"/>
        </w:rPr>
        <w:t xml:space="preserve">rate target set by someone else. </w:t>
      </w:r>
    </w:p>
    <w:p w:rsidR="00BB5BA6" w:rsidRDefault="00BB5BA6" w:rsidP="00254914">
      <w:pPr>
        <w:spacing w:line="360" w:lineRule="auto"/>
        <w:ind w:firstLine="720"/>
        <w:rPr>
          <w:rStyle w:val="Emphasis"/>
          <w:rFonts w:ascii="Arial" w:hAnsi="Arial" w:cs="Arial"/>
          <w:i w:val="0"/>
          <w:iCs w:val="0"/>
        </w:rPr>
      </w:pPr>
      <w:r>
        <w:rPr>
          <w:rStyle w:val="Emphasis"/>
          <w:rFonts w:ascii="Arial" w:hAnsi="Arial" w:cs="Arial"/>
          <w:i w:val="0"/>
          <w:iCs w:val="0"/>
        </w:rPr>
        <w:t xml:space="preserve">Under this view --- </w:t>
      </w:r>
      <w:r w:rsidR="00B00729" w:rsidRPr="003C1DF1">
        <w:rPr>
          <w:rStyle w:val="Emphasis"/>
          <w:rFonts w:ascii="Arial" w:hAnsi="Arial" w:cs="Arial"/>
          <w:i w:val="0"/>
          <w:iCs w:val="0"/>
        </w:rPr>
        <w:t xml:space="preserve">that was indeed the one adopted around the world in the decade after Stan </w:t>
      </w:r>
      <w:r>
        <w:rPr>
          <w:rStyle w:val="Emphasis"/>
          <w:rFonts w:ascii="Arial" w:hAnsi="Arial" w:cs="Arial"/>
          <w:i w:val="0"/>
          <w:iCs w:val="0"/>
        </w:rPr>
        <w:t>expounded it ---</w:t>
      </w:r>
      <w:r w:rsidR="00B00729" w:rsidRPr="003C1DF1">
        <w:rPr>
          <w:rStyle w:val="Emphasis"/>
          <w:rFonts w:ascii="Arial" w:hAnsi="Arial" w:cs="Arial"/>
          <w:i w:val="0"/>
          <w:iCs w:val="0"/>
        </w:rPr>
        <w:t xml:space="preserve"> the </w:t>
      </w:r>
      <w:bookmarkStart w:id="51" w:name="_ETM_Q_4665067"/>
      <w:bookmarkEnd w:id="51"/>
      <w:r w:rsidR="00B00729" w:rsidRPr="003C1DF1">
        <w:rPr>
          <w:rStyle w:val="Emphasis"/>
          <w:rFonts w:ascii="Arial" w:hAnsi="Arial" w:cs="Arial"/>
          <w:i w:val="0"/>
          <w:iCs w:val="0"/>
        </w:rPr>
        <w:t xml:space="preserve">case for granting the central </w:t>
      </w:r>
      <w:r w:rsidR="00B00729" w:rsidRPr="003C1DF1">
        <w:rPr>
          <w:rStyle w:val="Emphasis"/>
          <w:rFonts w:ascii="Arial" w:hAnsi="Arial" w:cs="Arial"/>
          <w:i w:val="0"/>
          <w:iCs w:val="0"/>
        </w:rPr>
        <w:lastRenderedPageBreak/>
        <w:t xml:space="preserve">bank independence from political interference was based on a commitment </w:t>
      </w:r>
      <w:r>
        <w:rPr>
          <w:rStyle w:val="Emphasis"/>
          <w:rFonts w:ascii="Arial" w:hAnsi="Arial" w:cs="Arial"/>
          <w:i w:val="0"/>
          <w:iCs w:val="0"/>
        </w:rPr>
        <w:t>on</w:t>
      </w:r>
      <w:r w:rsidR="00B00729" w:rsidRPr="003C1DF1">
        <w:rPr>
          <w:rStyle w:val="Emphasis"/>
          <w:rFonts w:ascii="Arial" w:hAnsi="Arial" w:cs="Arial"/>
          <w:i w:val="0"/>
          <w:iCs w:val="0"/>
        </w:rPr>
        <w:t xml:space="preserve"> its part to pursue definite</w:t>
      </w:r>
      <w:r>
        <w:rPr>
          <w:rStyle w:val="Emphasis"/>
          <w:rFonts w:ascii="Arial" w:hAnsi="Arial" w:cs="Arial"/>
          <w:i w:val="0"/>
          <w:iCs w:val="0"/>
        </w:rPr>
        <w:t>,</w:t>
      </w:r>
      <w:r w:rsidR="00B00729" w:rsidRPr="003C1DF1">
        <w:rPr>
          <w:rStyle w:val="Emphasis"/>
          <w:rFonts w:ascii="Arial" w:hAnsi="Arial" w:cs="Arial"/>
          <w:i w:val="0"/>
          <w:iCs w:val="0"/>
        </w:rPr>
        <w:t xml:space="preserve"> pre-specified goals</w:t>
      </w:r>
      <w:r>
        <w:rPr>
          <w:rStyle w:val="Emphasis"/>
          <w:rFonts w:ascii="Arial" w:hAnsi="Arial" w:cs="Arial"/>
          <w:i w:val="0"/>
          <w:iCs w:val="0"/>
        </w:rPr>
        <w:t>,</w:t>
      </w:r>
      <w:r w:rsidR="00B00729" w:rsidRPr="003C1DF1">
        <w:rPr>
          <w:rStyle w:val="Emphasis"/>
          <w:rFonts w:ascii="Arial" w:hAnsi="Arial" w:cs="Arial"/>
          <w:i w:val="0"/>
          <w:iCs w:val="0"/>
        </w:rPr>
        <w:t xml:space="preserve"> for which it could be held accountable. A reversion to a more discretionary approach to policy instead makes it more likely that </w:t>
      </w:r>
      <w:bookmarkStart w:id="52" w:name="_ETM_Q_4680815"/>
      <w:bookmarkEnd w:id="52"/>
      <w:r w:rsidR="00B00729" w:rsidRPr="003C1DF1">
        <w:rPr>
          <w:rStyle w:val="Emphasis"/>
          <w:rFonts w:ascii="Arial" w:hAnsi="Arial" w:cs="Arial"/>
          <w:i w:val="0"/>
          <w:iCs w:val="0"/>
        </w:rPr>
        <w:t>both the public and the political branches of government w</w:t>
      </w:r>
      <w:r>
        <w:rPr>
          <w:rStyle w:val="Emphasis"/>
          <w:rFonts w:ascii="Arial" w:hAnsi="Arial" w:cs="Arial"/>
          <w:i w:val="0"/>
          <w:iCs w:val="0"/>
        </w:rPr>
        <w:t>ill</w:t>
      </w:r>
      <w:r w:rsidR="00B00729" w:rsidRPr="003C1DF1">
        <w:rPr>
          <w:rStyle w:val="Emphasis"/>
          <w:rFonts w:ascii="Arial" w:hAnsi="Arial" w:cs="Arial"/>
          <w:i w:val="0"/>
          <w:iCs w:val="0"/>
        </w:rPr>
        <w:t xml:space="preserve"> ask why central banks have so much apparently unchecked power.  </w:t>
      </w:r>
    </w:p>
    <w:p w:rsidR="00680BB9" w:rsidRDefault="00B00729" w:rsidP="00254914">
      <w:pPr>
        <w:spacing w:line="360" w:lineRule="auto"/>
        <w:ind w:firstLine="720"/>
        <w:rPr>
          <w:rStyle w:val="Emphasis"/>
          <w:rFonts w:ascii="Arial" w:hAnsi="Arial" w:cs="Arial"/>
          <w:i w:val="0"/>
          <w:iCs w:val="0"/>
        </w:rPr>
      </w:pPr>
      <w:r w:rsidRPr="003C1DF1">
        <w:rPr>
          <w:rStyle w:val="Emphasis"/>
          <w:rFonts w:ascii="Arial" w:hAnsi="Arial" w:cs="Arial"/>
          <w:i w:val="0"/>
          <w:iCs w:val="0"/>
        </w:rPr>
        <w:t xml:space="preserve">But can the kind of framework </w:t>
      </w:r>
      <w:r w:rsidR="00BB5BA6">
        <w:rPr>
          <w:rStyle w:val="Emphasis"/>
          <w:rFonts w:ascii="Arial" w:hAnsi="Arial" w:cs="Arial"/>
          <w:i w:val="0"/>
          <w:iCs w:val="0"/>
        </w:rPr>
        <w:t>for the</w:t>
      </w:r>
      <w:r w:rsidRPr="003C1DF1">
        <w:rPr>
          <w:rStyle w:val="Emphasis"/>
          <w:rFonts w:ascii="Arial" w:hAnsi="Arial" w:cs="Arial"/>
          <w:i w:val="0"/>
          <w:iCs w:val="0"/>
        </w:rPr>
        <w:t xml:space="preserve"> conduct of monetary policy described in Stan’s </w:t>
      </w:r>
      <w:bookmarkStart w:id="53" w:name="_ETM_Q_4693662"/>
      <w:bookmarkEnd w:id="53"/>
      <w:r w:rsidRPr="003C1DF1">
        <w:rPr>
          <w:rStyle w:val="Emphasis"/>
          <w:rFonts w:ascii="Arial" w:hAnsi="Arial" w:cs="Arial"/>
          <w:i w:val="0"/>
          <w:iCs w:val="0"/>
        </w:rPr>
        <w:t>1994 essay still be considered viable today</w:t>
      </w:r>
      <w:r w:rsidR="00BB5BA6">
        <w:rPr>
          <w:rStyle w:val="Emphasis"/>
          <w:rFonts w:ascii="Arial" w:hAnsi="Arial" w:cs="Arial"/>
          <w:i w:val="0"/>
          <w:iCs w:val="0"/>
        </w:rPr>
        <w:t>,</w:t>
      </w:r>
      <w:r w:rsidRPr="003C1DF1">
        <w:rPr>
          <w:rStyle w:val="Emphasis"/>
          <w:rFonts w:ascii="Arial" w:hAnsi="Arial" w:cs="Arial"/>
          <w:i w:val="0"/>
          <w:iCs w:val="0"/>
        </w:rPr>
        <w:t xml:space="preserve"> after all that happened since the crisis in 2008? I believe that many of the principles enunciated there remain valid. The </w:t>
      </w:r>
      <w:bookmarkStart w:id="54" w:name="_ETM_Q_4707859"/>
      <w:bookmarkEnd w:id="54"/>
      <w:r w:rsidRPr="003C1DF1">
        <w:rPr>
          <w:rStyle w:val="Emphasis"/>
          <w:rFonts w:ascii="Arial" w:hAnsi="Arial" w:cs="Arial"/>
          <w:i w:val="0"/>
          <w:iCs w:val="0"/>
        </w:rPr>
        <w:t>analytical case for the desirability of a policy rule</w:t>
      </w:r>
      <w:r w:rsidR="00BB5BA6">
        <w:rPr>
          <w:rStyle w:val="Emphasis"/>
          <w:rFonts w:ascii="Arial" w:hAnsi="Arial" w:cs="Arial"/>
          <w:i w:val="0"/>
          <w:iCs w:val="0"/>
        </w:rPr>
        <w:t>,</w:t>
      </w:r>
      <w:r w:rsidRPr="003C1DF1">
        <w:rPr>
          <w:rStyle w:val="Emphasis"/>
          <w:rFonts w:ascii="Arial" w:hAnsi="Arial" w:cs="Arial"/>
          <w:i w:val="0"/>
          <w:iCs w:val="0"/>
        </w:rPr>
        <w:t xml:space="preserve"> as opposed to unfettered discretion</w:t>
      </w:r>
      <w:r w:rsidR="00BB5BA6">
        <w:rPr>
          <w:rStyle w:val="Emphasis"/>
          <w:rFonts w:ascii="Arial" w:hAnsi="Arial" w:cs="Arial"/>
          <w:i w:val="0"/>
          <w:iCs w:val="0"/>
        </w:rPr>
        <w:t>,</w:t>
      </w:r>
      <w:r w:rsidRPr="003C1DF1">
        <w:rPr>
          <w:rStyle w:val="Emphasis"/>
          <w:rFonts w:ascii="Arial" w:hAnsi="Arial" w:cs="Arial"/>
          <w:i w:val="0"/>
          <w:iCs w:val="0"/>
        </w:rPr>
        <w:t xml:space="preserve"> turns </w:t>
      </w:r>
      <w:bookmarkStart w:id="55" w:name="_ETM_Q_4713997"/>
      <w:bookmarkEnd w:id="55"/>
      <w:r w:rsidRPr="003C1DF1">
        <w:rPr>
          <w:rStyle w:val="Emphasis"/>
          <w:rFonts w:ascii="Arial" w:hAnsi="Arial" w:cs="Arial"/>
          <w:i w:val="0"/>
          <w:iCs w:val="0"/>
        </w:rPr>
        <w:t>on the importance of expectations of future outcomes as a determinant of current conditions</w:t>
      </w:r>
      <w:r w:rsidR="00BB5BA6">
        <w:rPr>
          <w:rStyle w:val="Emphasis"/>
          <w:rFonts w:ascii="Arial" w:hAnsi="Arial" w:cs="Arial"/>
          <w:i w:val="0"/>
          <w:iCs w:val="0"/>
        </w:rPr>
        <w:t>,</w:t>
      </w:r>
      <w:r w:rsidRPr="003C1DF1">
        <w:rPr>
          <w:rStyle w:val="Emphasis"/>
          <w:rFonts w:ascii="Arial" w:hAnsi="Arial" w:cs="Arial"/>
          <w:i w:val="0"/>
          <w:iCs w:val="0"/>
        </w:rPr>
        <w:t xml:space="preserve"> and also on the idea that central bank commitments can influence these expectations. But the importance of expectations</w:t>
      </w:r>
      <w:r w:rsidR="00BB5BA6">
        <w:rPr>
          <w:rStyle w:val="Emphasis"/>
          <w:rFonts w:ascii="Arial" w:hAnsi="Arial" w:cs="Arial"/>
          <w:i w:val="0"/>
          <w:iCs w:val="0"/>
        </w:rPr>
        <w:t>,</w:t>
      </w:r>
      <w:r w:rsidRPr="003C1DF1">
        <w:rPr>
          <w:rStyle w:val="Emphasis"/>
          <w:rFonts w:ascii="Arial" w:hAnsi="Arial" w:cs="Arial"/>
          <w:i w:val="0"/>
          <w:iCs w:val="0"/>
        </w:rPr>
        <w:t xml:space="preserve"> and also of seeking </w:t>
      </w:r>
      <w:r w:rsidR="00BB5BA6">
        <w:rPr>
          <w:rStyle w:val="Emphasis"/>
          <w:rFonts w:ascii="Arial" w:hAnsi="Arial" w:cs="Arial"/>
          <w:i w:val="0"/>
          <w:iCs w:val="0"/>
        </w:rPr>
        <w:t>to influence them through central-ba</w:t>
      </w:r>
      <w:r w:rsidRPr="003C1DF1">
        <w:rPr>
          <w:rStyle w:val="Emphasis"/>
          <w:rFonts w:ascii="Arial" w:hAnsi="Arial" w:cs="Arial"/>
          <w:i w:val="0"/>
          <w:iCs w:val="0"/>
        </w:rPr>
        <w:t>nk statements</w:t>
      </w:r>
      <w:r w:rsidR="00680BB9">
        <w:rPr>
          <w:rStyle w:val="Emphasis"/>
          <w:rFonts w:ascii="Arial" w:hAnsi="Arial" w:cs="Arial"/>
          <w:i w:val="0"/>
          <w:iCs w:val="0"/>
        </w:rPr>
        <w:t>,</w:t>
      </w:r>
      <w:r w:rsidRPr="003C1DF1">
        <w:rPr>
          <w:rStyle w:val="Emphasis"/>
          <w:rFonts w:ascii="Arial" w:hAnsi="Arial" w:cs="Arial"/>
          <w:i w:val="0"/>
          <w:iCs w:val="0"/>
        </w:rPr>
        <w:t xml:space="preserve"> has only become more prominent in monetary policy </w:t>
      </w:r>
      <w:bookmarkStart w:id="56" w:name="_ETM_Q_4733410"/>
      <w:bookmarkEnd w:id="56"/>
      <w:r w:rsidRPr="003C1DF1">
        <w:rPr>
          <w:rStyle w:val="Emphasis"/>
          <w:rFonts w:ascii="Arial" w:hAnsi="Arial" w:cs="Arial"/>
          <w:i w:val="0"/>
          <w:iCs w:val="0"/>
        </w:rPr>
        <w:t>since the crisis. Both the use of forward g</w:t>
      </w:r>
      <w:r w:rsidR="00680BB9">
        <w:rPr>
          <w:rStyle w:val="Emphasis"/>
          <w:rFonts w:ascii="Arial" w:hAnsi="Arial" w:cs="Arial"/>
          <w:i w:val="0"/>
          <w:iCs w:val="0"/>
        </w:rPr>
        <w:t xml:space="preserve">uidance by the Federal Reserve </w:t>
      </w:r>
      <w:r w:rsidRPr="003C1DF1">
        <w:rPr>
          <w:rStyle w:val="Emphasis"/>
          <w:rFonts w:ascii="Arial" w:hAnsi="Arial" w:cs="Arial"/>
          <w:i w:val="0"/>
          <w:iCs w:val="0"/>
        </w:rPr>
        <w:t>and the Bank of Japan’s most recent policy initiativ</w:t>
      </w:r>
      <w:r w:rsidR="00680BB9">
        <w:rPr>
          <w:rStyle w:val="Emphasis"/>
          <w:rFonts w:ascii="Arial" w:hAnsi="Arial" w:cs="Arial"/>
          <w:i w:val="0"/>
          <w:iCs w:val="0"/>
        </w:rPr>
        <w:t>e</w:t>
      </w:r>
      <w:r w:rsidRPr="003C1DF1">
        <w:rPr>
          <w:rStyle w:val="Emphasis"/>
          <w:rFonts w:ascii="Arial" w:hAnsi="Arial" w:cs="Arial"/>
          <w:i w:val="0"/>
          <w:iCs w:val="0"/>
        </w:rPr>
        <w:t xml:space="preserve"> represent examples of policies intended to affect the economy primarily by influencing expectations. And to the extent that a central bank seeks </w:t>
      </w:r>
      <w:r w:rsidR="00680BB9">
        <w:rPr>
          <w:rStyle w:val="Emphasis"/>
          <w:rFonts w:ascii="Arial" w:hAnsi="Arial" w:cs="Arial"/>
          <w:i w:val="0"/>
          <w:iCs w:val="0"/>
        </w:rPr>
        <w:t>to change</w:t>
      </w:r>
      <w:r w:rsidRPr="003C1DF1">
        <w:rPr>
          <w:rStyle w:val="Emphasis"/>
          <w:rFonts w:ascii="Arial" w:hAnsi="Arial" w:cs="Arial"/>
          <w:i w:val="0"/>
          <w:iCs w:val="0"/>
        </w:rPr>
        <w:t xml:space="preserve"> expectations </w:t>
      </w:r>
      <w:r w:rsidR="00680BB9">
        <w:rPr>
          <w:rStyle w:val="Emphasis"/>
          <w:rFonts w:ascii="Arial" w:hAnsi="Arial" w:cs="Arial"/>
          <w:i w:val="0"/>
          <w:iCs w:val="0"/>
        </w:rPr>
        <w:t>about</w:t>
      </w:r>
      <w:r w:rsidRPr="003C1DF1">
        <w:rPr>
          <w:rStyle w:val="Emphasis"/>
          <w:rFonts w:ascii="Arial" w:hAnsi="Arial" w:cs="Arial"/>
          <w:i w:val="0"/>
          <w:iCs w:val="0"/>
        </w:rPr>
        <w:t xml:space="preserve"> </w:t>
      </w:r>
      <w:bookmarkStart w:id="57" w:name="_ETM_Q_4753698"/>
      <w:bookmarkEnd w:id="57"/>
      <w:r w:rsidRPr="003C1DF1">
        <w:rPr>
          <w:rStyle w:val="Emphasis"/>
          <w:rFonts w:ascii="Arial" w:hAnsi="Arial" w:cs="Arial"/>
          <w:i w:val="0"/>
          <w:iCs w:val="0"/>
        </w:rPr>
        <w:t>its future policy</w:t>
      </w:r>
      <w:r w:rsidR="00680BB9">
        <w:rPr>
          <w:rStyle w:val="Emphasis"/>
          <w:rFonts w:ascii="Arial" w:hAnsi="Arial" w:cs="Arial"/>
          <w:i w:val="0"/>
          <w:iCs w:val="0"/>
        </w:rPr>
        <w:t>,</w:t>
      </w:r>
      <w:r w:rsidRPr="003C1DF1">
        <w:rPr>
          <w:rStyle w:val="Emphasis"/>
          <w:rFonts w:ascii="Arial" w:hAnsi="Arial" w:cs="Arial"/>
          <w:i w:val="0"/>
          <w:iCs w:val="0"/>
        </w:rPr>
        <w:t xml:space="preserve"> it must be able to commit its future policy in advance</w:t>
      </w:r>
      <w:r w:rsidR="00680BB9">
        <w:rPr>
          <w:rStyle w:val="Emphasis"/>
          <w:rFonts w:ascii="Arial" w:hAnsi="Arial" w:cs="Arial"/>
          <w:i w:val="0"/>
          <w:iCs w:val="0"/>
        </w:rPr>
        <w:t>,</w:t>
      </w:r>
      <w:r w:rsidRPr="003C1DF1">
        <w:rPr>
          <w:rStyle w:val="Emphasis"/>
          <w:rFonts w:ascii="Arial" w:hAnsi="Arial" w:cs="Arial"/>
          <w:i w:val="0"/>
          <w:iCs w:val="0"/>
        </w:rPr>
        <w:t xml:space="preserve"> rather than leaving itself full discretion. </w:t>
      </w:r>
    </w:p>
    <w:p w:rsidR="00680BB9" w:rsidRDefault="00B00729" w:rsidP="00254914">
      <w:pPr>
        <w:spacing w:line="360" w:lineRule="auto"/>
        <w:ind w:firstLine="720"/>
        <w:rPr>
          <w:rStyle w:val="Emphasis"/>
          <w:rFonts w:ascii="Arial" w:hAnsi="Arial" w:cs="Arial"/>
          <w:i w:val="0"/>
          <w:iCs w:val="0"/>
        </w:rPr>
      </w:pPr>
      <w:r w:rsidRPr="003C1DF1">
        <w:rPr>
          <w:rStyle w:val="Emphasis"/>
          <w:rFonts w:ascii="Arial" w:hAnsi="Arial" w:cs="Arial"/>
          <w:i w:val="0"/>
          <w:iCs w:val="0"/>
        </w:rPr>
        <w:t xml:space="preserve">I believe that the benefits of stabilizing medium-run inflation expectations have also continued to be evident during the crisis. Inflation expectations have remained relatively stable in many countries in the face of large disturbances and dramatic changes in policy. I believe this has been an important stabilizing factor. In countries like the </w:t>
      </w:r>
      <w:bookmarkStart w:id="58" w:name="_ETM_Q_4783300"/>
      <w:bookmarkEnd w:id="58"/>
      <w:r w:rsidRPr="003C1DF1">
        <w:rPr>
          <w:rStyle w:val="Emphasis"/>
          <w:rFonts w:ascii="Arial" w:hAnsi="Arial" w:cs="Arial"/>
          <w:i w:val="0"/>
          <w:iCs w:val="0"/>
        </w:rPr>
        <w:t>US, a significant disruption of the financial sector didn’t lead to the kind of deflation</w:t>
      </w:r>
      <w:r w:rsidR="00680BB9">
        <w:rPr>
          <w:rStyle w:val="Emphasis"/>
          <w:rFonts w:ascii="Arial" w:hAnsi="Arial" w:cs="Arial"/>
          <w:i w:val="0"/>
          <w:iCs w:val="0"/>
        </w:rPr>
        <w:t>ary</w:t>
      </w:r>
      <w:r w:rsidRPr="003C1DF1">
        <w:rPr>
          <w:rStyle w:val="Emphasis"/>
          <w:rFonts w:ascii="Arial" w:hAnsi="Arial" w:cs="Arial"/>
          <w:i w:val="0"/>
          <w:iCs w:val="0"/>
        </w:rPr>
        <w:t xml:space="preserve"> spiral seen in the 1930’s</w:t>
      </w:r>
      <w:r w:rsidR="00680BB9">
        <w:rPr>
          <w:rStyle w:val="Emphasis"/>
          <w:rFonts w:ascii="Arial" w:hAnsi="Arial" w:cs="Arial"/>
          <w:i w:val="0"/>
          <w:iCs w:val="0"/>
        </w:rPr>
        <w:t>;</w:t>
      </w:r>
      <w:r w:rsidRPr="003C1DF1">
        <w:rPr>
          <w:rStyle w:val="Emphasis"/>
          <w:rFonts w:ascii="Arial" w:hAnsi="Arial" w:cs="Arial"/>
          <w:i w:val="0"/>
          <w:iCs w:val="0"/>
        </w:rPr>
        <w:t xml:space="preserve"> and elsewhere, large increase in</w:t>
      </w:r>
      <w:bookmarkStart w:id="59" w:name="_ETM_Q_4792717"/>
      <w:bookmarkEnd w:id="59"/>
      <w:r w:rsidRPr="003C1DF1">
        <w:rPr>
          <w:rStyle w:val="Emphasis"/>
          <w:rFonts w:ascii="Arial" w:hAnsi="Arial" w:cs="Arial"/>
          <w:i w:val="0"/>
          <w:iCs w:val="0"/>
        </w:rPr>
        <w:t xml:space="preserve"> commodity prices </w:t>
      </w:r>
      <w:r w:rsidR="00680BB9">
        <w:rPr>
          <w:rStyle w:val="Emphasis"/>
          <w:rFonts w:ascii="Arial" w:hAnsi="Arial" w:cs="Arial"/>
          <w:i w:val="0"/>
          <w:iCs w:val="0"/>
        </w:rPr>
        <w:t>didn’t lead to the kind of wage-</w:t>
      </w:r>
      <w:r w:rsidRPr="003C1DF1">
        <w:rPr>
          <w:rStyle w:val="Emphasis"/>
          <w:rFonts w:ascii="Arial" w:hAnsi="Arial" w:cs="Arial"/>
          <w:i w:val="0"/>
          <w:iCs w:val="0"/>
        </w:rPr>
        <w:t xml:space="preserve">price spiral seen in the 1970s. </w:t>
      </w:r>
      <w:bookmarkStart w:id="60" w:name="_ETM_Q_4799781"/>
      <w:bookmarkEnd w:id="60"/>
      <w:r w:rsidRPr="003C1DF1">
        <w:rPr>
          <w:rStyle w:val="Emphasis"/>
          <w:rFonts w:ascii="Arial" w:hAnsi="Arial" w:cs="Arial"/>
          <w:i w:val="0"/>
          <w:iCs w:val="0"/>
        </w:rPr>
        <w:t>In both cases</w:t>
      </w:r>
      <w:r w:rsidR="00680BB9">
        <w:rPr>
          <w:rStyle w:val="Emphasis"/>
          <w:rFonts w:ascii="Arial" w:hAnsi="Arial" w:cs="Arial"/>
          <w:i w:val="0"/>
          <w:iCs w:val="0"/>
        </w:rPr>
        <w:t>,</w:t>
      </w:r>
      <w:r w:rsidRPr="003C1DF1">
        <w:rPr>
          <w:rStyle w:val="Emphasis"/>
          <w:rFonts w:ascii="Arial" w:hAnsi="Arial" w:cs="Arial"/>
          <w:i w:val="0"/>
          <w:iCs w:val="0"/>
        </w:rPr>
        <w:t xml:space="preserve"> the stability of inflation expectations</w:t>
      </w:r>
      <w:r w:rsidR="00680BB9">
        <w:rPr>
          <w:rStyle w:val="Emphasis"/>
          <w:rFonts w:ascii="Arial" w:hAnsi="Arial" w:cs="Arial"/>
          <w:i w:val="0"/>
          <w:iCs w:val="0"/>
        </w:rPr>
        <w:t>,</w:t>
      </w:r>
      <w:r w:rsidRPr="003C1DF1">
        <w:rPr>
          <w:rStyle w:val="Emphasis"/>
          <w:rFonts w:ascii="Arial" w:hAnsi="Arial" w:cs="Arial"/>
          <w:i w:val="0"/>
          <w:iCs w:val="0"/>
        </w:rPr>
        <w:t xml:space="preserve"> rel</w:t>
      </w:r>
      <w:r w:rsidR="00680BB9">
        <w:rPr>
          <w:rStyle w:val="Emphasis"/>
          <w:rFonts w:ascii="Arial" w:hAnsi="Arial" w:cs="Arial"/>
          <w:i w:val="0"/>
          <w:iCs w:val="0"/>
        </w:rPr>
        <w:t>ative</w:t>
      </w:r>
      <w:r w:rsidRPr="003C1DF1">
        <w:rPr>
          <w:rStyle w:val="Emphasis"/>
          <w:rFonts w:ascii="Arial" w:hAnsi="Arial" w:cs="Arial"/>
          <w:i w:val="0"/>
          <w:iCs w:val="0"/>
        </w:rPr>
        <w:t xml:space="preserve"> to what had been true </w:t>
      </w:r>
      <w:r w:rsidR="00680BB9">
        <w:rPr>
          <w:rStyle w:val="Emphasis"/>
          <w:rFonts w:ascii="Arial" w:hAnsi="Arial" w:cs="Arial"/>
          <w:i w:val="0"/>
          <w:iCs w:val="0"/>
        </w:rPr>
        <w:t>under</w:t>
      </w:r>
      <w:r w:rsidRPr="003C1DF1">
        <w:rPr>
          <w:rStyle w:val="Emphasis"/>
          <w:rFonts w:ascii="Arial" w:hAnsi="Arial" w:cs="Arial"/>
          <w:i w:val="0"/>
          <w:iCs w:val="0"/>
        </w:rPr>
        <w:t xml:space="preserve"> prior policy regimes</w:t>
      </w:r>
      <w:r w:rsidR="00680BB9">
        <w:rPr>
          <w:rStyle w:val="Emphasis"/>
          <w:rFonts w:ascii="Arial" w:hAnsi="Arial" w:cs="Arial"/>
          <w:i w:val="0"/>
          <w:iCs w:val="0"/>
        </w:rPr>
        <w:t>,</w:t>
      </w:r>
      <w:r w:rsidRPr="003C1DF1">
        <w:rPr>
          <w:rStyle w:val="Emphasis"/>
          <w:rFonts w:ascii="Arial" w:hAnsi="Arial" w:cs="Arial"/>
          <w:i w:val="0"/>
          <w:iCs w:val="0"/>
        </w:rPr>
        <w:t xml:space="preserve"> made it easier for current policy to contain the disruptive consequences of</w:t>
      </w:r>
      <w:bookmarkStart w:id="61" w:name="_ETM_Q_4813019"/>
      <w:bookmarkEnd w:id="61"/>
      <w:r w:rsidRPr="003C1DF1">
        <w:rPr>
          <w:rStyle w:val="Emphasis"/>
          <w:rFonts w:ascii="Arial" w:hAnsi="Arial" w:cs="Arial"/>
          <w:i w:val="0"/>
          <w:iCs w:val="0"/>
        </w:rPr>
        <w:t xml:space="preserve"> these shocks. </w:t>
      </w:r>
    </w:p>
    <w:p w:rsidR="00407A16" w:rsidRDefault="00B00729" w:rsidP="00254914">
      <w:pPr>
        <w:spacing w:line="360" w:lineRule="auto"/>
        <w:ind w:firstLine="720"/>
        <w:rPr>
          <w:rStyle w:val="Emphasis"/>
          <w:rFonts w:ascii="Arial" w:hAnsi="Arial" w:cs="Arial"/>
          <w:i w:val="0"/>
          <w:iCs w:val="0"/>
        </w:rPr>
      </w:pPr>
      <w:r w:rsidRPr="003C1DF1">
        <w:rPr>
          <w:rStyle w:val="Emphasis"/>
          <w:rFonts w:ascii="Arial" w:hAnsi="Arial" w:cs="Arial"/>
          <w:i w:val="0"/>
          <w:iCs w:val="0"/>
        </w:rPr>
        <w:t xml:space="preserve">Some aspects of the theory of inflation </w:t>
      </w:r>
      <w:bookmarkStart w:id="62" w:name="_ETM_Q_4814272"/>
      <w:bookmarkEnd w:id="62"/>
      <w:r w:rsidRPr="003C1DF1">
        <w:rPr>
          <w:rStyle w:val="Emphasis"/>
          <w:rFonts w:ascii="Arial" w:hAnsi="Arial" w:cs="Arial"/>
          <w:i w:val="0"/>
          <w:iCs w:val="0"/>
        </w:rPr>
        <w:t>targeting as they were understood 20 years ago</w:t>
      </w:r>
      <w:bookmarkStart w:id="63" w:name="_ETM_Q_4817854"/>
      <w:bookmarkEnd w:id="63"/>
      <w:r w:rsidR="00680BB9">
        <w:rPr>
          <w:rStyle w:val="Emphasis"/>
          <w:rFonts w:ascii="Arial" w:hAnsi="Arial" w:cs="Arial"/>
          <w:i w:val="0"/>
          <w:iCs w:val="0"/>
        </w:rPr>
        <w:t xml:space="preserve">, </w:t>
      </w:r>
      <w:r w:rsidRPr="003C1DF1">
        <w:rPr>
          <w:rStyle w:val="Emphasis"/>
          <w:rFonts w:ascii="Arial" w:hAnsi="Arial" w:cs="Arial"/>
          <w:i w:val="0"/>
          <w:iCs w:val="0"/>
        </w:rPr>
        <w:t xml:space="preserve">however, </w:t>
      </w:r>
      <w:r w:rsidR="00680BB9">
        <w:rPr>
          <w:rStyle w:val="Emphasis"/>
          <w:rFonts w:ascii="Arial" w:hAnsi="Arial" w:cs="Arial"/>
          <w:i w:val="0"/>
          <w:iCs w:val="0"/>
        </w:rPr>
        <w:t>do need to be modified</w:t>
      </w:r>
      <w:r w:rsidRPr="003C1DF1">
        <w:rPr>
          <w:rStyle w:val="Emphasis"/>
          <w:rFonts w:ascii="Arial" w:hAnsi="Arial" w:cs="Arial"/>
          <w:i w:val="0"/>
          <w:iCs w:val="0"/>
        </w:rPr>
        <w:t xml:space="preserve"> in the light of </w:t>
      </w:r>
      <w:r w:rsidRPr="003C1DF1">
        <w:rPr>
          <w:rStyle w:val="Emphasis"/>
          <w:rFonts w:ascii="Arial" w:hAnsi="Arial" w:cs="Arial"/>
          <w:i w:val="0"/>
          <w:iCs w:val="0"/>
        </w:rPr>
        <w:lastRenderedPageBreak/>
        <w:t>more recent developments. Most notably</w:t>
      </w:r>
      <w:r w:rsidR="00407A16">
        <w:rPr>
          <w:rStyle w:val="Emphasis"/>
          <w:rFonts w:ascii="Arial" w:hAnsi="Arial" w:cs="Arial"/>
          <w:i w:val="0"/>
          <w:iCs w:val="0"/>
        </w:rPr>
        <w:t>,</w:t>
      </w:r>
      <w:r w:rsidRPr="003C1DF1">
        <w:rPr>
          <w:rStyle w:val="Emphasis"/>
          <w:rFonts w:ascii="Arial" w:hAnsi="Arial" w:cs="Arial"/>
          <w:i w:val="0"/>
          <w:iCs w:val="0"/>
        </w:rPr>
        <w:t xml:space="preserve"> I </w:t>
      </w:r>
      <w:bookmarkStart w:id="64" w:name="_ETM_Q_4824934"/>
      <w:bookmarkEnd w:id="64"/>
      <w:r w:rsidRPr="003C1DF1">
        <w:rPr>
          <w:rStyle w:val="Emphasis"/>
          <w:rFonts w:ascii="Arial" w:hAnsi="Arial" w:cs="Arial"/>
          <w:i w:val="0"/>
          <w:iCs w:val="0"/>
        </w:rPr>
        <w:t xml:space="preserve">think there is a need for greater clarification of how </w:t>
      </w:r>
      <w:bookmarkStart w:id="65" w:name="_ETM_Q_4827700"/>
      <w:bookmarkEnd w:id="65"/>
      <w:r w:rsidRPr="003C1DF1">
        <w:rPr>
          <w:rStyle w:val="Emphasis"/>
          <w:rFonts w:ascii="Arial" w:hAnsi="Arial" w:cs="Arial"/>
          <w:i w:val="0"/>
          <w:iCs w:val="0"/>
        </w:rPr>
        <w:t>policy should be conducted in the short run so as to be consistent</w:t>
      </w:r>
      <w:r w:rsidR="00407A16">
        <w:rPr>
          <w:rStyle w:val="Emphasis"/>
          <w:rFonts w:ascii="Arial" w:hAnsi="Arial" w:cs="Arial"/>
          <w:i w:val="0"/>
          <w:iCs w:val="0"/>
        </w:rPr>
        <w:t>,</w:t>
      </w:r>
      <w:r w:rsidRPr="003C1DF1">
        <w:rPr>
          <w:rStyle w:val="Emphasis"/>
          <w:rFonts w:ascii="Arial" w:hAnsi="Arial" w:cs="Arial"/>
          <w:i w:val="0"/>
          <w:iCs w:val="0"/>
        </w:rPr>
        <w:t xml:space="preserve"> and also </w:t>
      </w:r>
      <w:r w:rsidR="00407A16">
        <w:rPr>
          <w:rStyle w:val="Emphasis"/>
          <w:rFonts w:ascii="Arial" w:hAnsi="Arial" w:cs="Arial"/>
          <w:i w:val="0"/>
          <w:iCs w:val="0"/>
        </w:rPr>
        <w:t xml:space="preserve">to be </w:t>
      </w:r>
      <w:r w:rsidRPr="00407A16">
        <w:rPr>
          <w:rStyle w:val="Emphasis"/>
          <w:rFonts w:ascii="Arial" w:hAnsi="Arial" w:cs="Arial"/>
          <w:iCs w:val="0"/>
        </w:rPr>
        <w:t>see</w:t>
      </w:r>
      <w:r w:rsidR="00407A16" w:rsidRPr="00407A16">
        <w:rPr>
          <w:rStyle w:val="Emphasis"/>
          <w:rFonts w:ascii="Arial" w:hAnsi="Arial" w:cs="Arial"/>
          <w:iCs w:val="0"/>
        </w:rPr>
        <w:t>n</w:t>
      </w:r>
      <w:r w:rsidRPr="003C1DF1">
        <w:rPr>
          <w:rStyle w:val="Emphasis"/>
          <w:rFonts w:ascii="Arial" w:hAnsi="Arial" w:cs="Arial"/>
          <w:i w:val="0"/>
          <w:iCs w:val="0"/>
        </w:rPr>
        <w:t xml:space="preserve"> to be consistent</w:t>
      </w:r>
      <w:r w:rsidR="00407A16">
        <w:rPr>
          <w:rStyle w:val="Emphasis"/>
          <w:rFonts w:ascii="Arial" w:hAnsi="Arial" w:cs="Arial"/>
          <w:i w:val="0"/>
          <w:iCs w:val="0"/>
        </w:rPr>
        <w:t>,</w:t>
      </w:r>
      <w:r w:rsidRPr="003C1DF1">
        <w:rPr>
          <w:rStyle w:val="Emphasis"/>
          <w:rFonts w:ascii="Arial" w:hAnsi="Arial" w:cs="Arial"/>
          <w:i w:val="0"/>
          <w:iCs w:val="0"/>
        </w:rPr>
        <w:t xml:space="preserve"> </w:t>
      </w:r>
      <w:bookmarkStart w:id="66" w:name="_ETM_Q_4832984"/>
      <w:bookmarkEnd w:id="66"/>
      <w:r w:rsidRPr="003C1DF1">
        <w:rPr>
          <w:rStyle w:val="Emphasis"/>
          <w:rFonts w:ascii="Arial" w:hAnsi="Arial" w:cs="Arial"/>
          <w:i w:val="0"/>
          <w:iCs w:val="0"/>
        </w:rPr>
        <w:t>with the central bank’s medium-run inflation target. A formulation proposed in Stan’s 1994 paper is that a central bank should always be able to project that inflation will return to the target rate if things evolve as currently expected</w:t>
      </w:r>
      <w:r w:rsidR="00407A16">
        <w:rPr>
          <w:rStyle w:val="Emphasis"/>
          <w:rFonts w:ascii="Arial" w:hAnsi="Arial" w:cs="Arial"/>
          <w:i w:val="0"/>
          <w:iCs w:val="0"/>
        </w:rPr>
        <w:t>,</w:t>
      </w:r>
      <w:r w:rsidRPr="003C1DF1">
        <w:rPr>
          <w:rStyle w:val="Emphasis"/>
          <w:rFonts w:ascii="Arial" w:hAnsi="Arial" w:cs="Arial"/>
          <w:i w:val="0"/>
          <w:iCs w:val="0"/>
        </w:rPr>
        <w:t xml:space="preserve"> over a definite</w:t>
      </w:r>
      <w:r w:rsidR="00407A16">
        <w:rPr>
          <w:rStyle w:val="Emphasis"/>
          <w:rFonts w:ascii="Arial" w:hAnsi="Arial" w:cs="Arial"/>
          <w:i w:val="0"/>
          <w:iCs w:val="0"/>
        </w:rPr>
        <w:t xml:space="preserve">, fairly short horizon --- </w:t>
      </w:r>
      <w:r w:rsidRPr="003C1DF1">
        <w:rPr>
          <w:rStyle w:val="Emphasis"/>
          <w:rFonts w:ascii="Arial" w:hAnsi="Arial" w:cs="Arial"/>
          <w:i w:val="0"/>
          <w:iCs w:val="0"/>
        </w:rPr>
        <w:t>say</w:t>
      </w:r>
      <w:r w:rsidR="00407A16">
        <w:rPr>
          <w:rStyle w:val="Emphasis"/>
          <w:rFonts w:ascii="Arial" w:hAnsi="Arial" w:cs="Arial"/>
          <w:i w:val="0"/>
          <w:iCs w:val="0"/>
        </w:rPr>
        <w:t>,</w:t>
      </w:r>
      <w:r w:rsidRPr="003C1DF1">
        <w:rPr>
          <w:rStyle w:val="Emphasis"/>
          <w:rFonts w:ascii="Arial" w:hAnsi="Arial" w:cs="Arial"/>
          <w:i w:val="0"/>
          <w:iCs w:val="0"/>
        </w:rPr>
        <w:t xml:space="preserve"> within two years. I don’t think this is a suitable general principle</w:t>
      </w:r>
      <w:r w:rsidR="00407A16">
        <w:rPr>
          <w:rStyle w:val="Emphasis"/>
          <w:rFonts w:ascii="Arial" w:hAnsi="Arial" w:cs="Arial"/>
          <w:i w:val="0"/>
          <w:iCs w:val="0"/>
        </w:rPr>
        <w:t>,</w:t>
      </w:r>
      <w:r w:rsidRPr="003C1DF1">
        <w:rPr>
          <w:rStyle w:val="Emphasis"/>
          <w:rFonts w:ascii="Arial" w:hAnsi="Arial" w:cs="Arial"/>
          <w:i w:val="0"/>
          <w:iCs w:val="0"/>
        </w:rPr>
        <w:t xml:space="preserve"> if one allows</w:t>
      </w:r>
      <w:r w:rsidR="00407A16">
        <w:rPr>
          <w:rStyle w:val="Emphasis"/>
          <w:rFonts w:ascii="Arial" w:hAnsi="Arial" w:cs="Arial"/>
          <w:i w:val="0"/>
          <w:iCs w:val="0"/>
        </w:rPr>
        <w:t xml:space="preserve"> for</w:t>
      </w:r>
      <w:r w:rsidRPr="003C1DF1">
        <w:rPr>
          <w:rStyle w:val="Emphasis"/>
          <w:rFonts w:ascii="Arial" w:hAnsi="Arial" w:cs="Arial"/>
          <w:i w:val="0"/>
          <w:iCs w:val="0"/>
        </w:rPr>
        <w:t xml:space="preserve"> the kind of more serious macroeconomic disturbances encountered recently. There is no reason to think that the time that it should take for convergence </w:t>
      </w:r>
      <w:bookmarkStart w:id="67" w:name="_ETM_Q_4866977"/>
      <w:bookmarkEnd w:id="67"/>
      <w:r w:rsidRPr="003C1DF1">
        <w:rPr>
          <w:rStyle w:val="Emphasis"/>
          <w:rFonts w:ascii="Arial" w:hAnsi="Arial" w:cs="Arial"/>
          <w:i w:val="0"/>
          <w:iCs w:val="0"/>
        </w:rPr>
        <w:t>back to a long</w:t>
      </w:r>
      <w:r w:rsidR="00407A16">
        <w:rPr>
          <w:rStyle w:val="Emphasis"/>
          <w:rFonts w:ascii="Arial" w:hAnsi="Arial" w:cs="Arial"/>
          <w:i w:val="0"/>
          <w:iCs w:val="0"/>
        </w:rPr>
        <w:t>-</w:t>
      </w:r>
      <w:r w:rsidRPr="003C1DF1">
        <w:rPr>
          <w:rStyle w:val="Emphasis"/>
          <w:rFonts w:ascii="Arial" w:hAnsi="Arial" w:cs="Arial"/>
          <w:i w:val="0"/>
          <w:iCs w:val="0"/>
        </w:rPr>
        <w:t>run steady</w:t>
      </w:r>
      <w:r w:rsidR="00407A16">
        <w:rPr>
          <w:rStyle w:val="Emphasis"/>
          <w:rFonts w:ascii="Arial" w:hAnsi="Arial" w:cs="Arial"/>
          <w:i w:val="0"/>
          <w:iCs w:val="0"/>
        </w:rPr>
        <w:t>-</w:t>
      </w:r>
      <w:r w:rsidRPr="003C1DF1">
        <w:rPr>
          <w:rStyle w:val="Emphasis"/>
          <w:rFonts w:ascii="Arial" w:hAnsi="Arial" w:cs="Arial"/>
          <w:i w:val="0"/>
          <w:iCs w:val="0"/>
        </w:rPr>
        <w:t>state position should b</w:t>
      </w:r>
      <w:bookmarkStart w:id="68" w:name="_ETM_Q_4871229"/>
      <w:bookmarkEnd w:id="68"/>
      <w:r w:rsidRPr="003C1DF1">
        <w:rPr>
          <w:rStyle w:val="Emphasis"/>
          <w:rFonts w:ascii="Arial" w:hAnsi="Arial" w:cs="Arial"/>
          <w:i w:val="0"/>
          <w:iCs w:val="0"/>
        </w:rPr>
        <w:t>e independent of the nature and the size of</w:t>
      </w:r>
      <w:r w:rsidR="00407A16">
        <w:rPr>
          <w:rStyle w:val="Emphasis"/>
          <w:rFonts w:ascii="Arial" w:hAnsi="Arial" w:cs="Arial"/>
          <w:i w:val="0"/>
          <w:iCs w:val="0"/>
        </w:rPr>
        <w:t xml:space="preserve"> the</w:t>
      </w:r>
      <w:r w:rsidRPr="003C1DF1">
        <w:rPr>
          <w:rStyle w:val="Emphasis"/>
          <w:rFonts w:ascii="Arial" w:hAnsi="Arial" w:cs="Arial"/>
          <w:i w:val="0"/>
          <w:iCs w:val="0"/>
        </w:rPr>
        <w:t xml:space="preserve"> economic disturbance. </w:t>
      </w:r>
    </w:p>
    <w:p w:rsidR="00407A16" w:rsidRDefault="00B00729" w:rsidP="00254914">
      <w:pPr>
        <w:spacing w:line="360" w:lineRule="auto"/>
        <w:ind w:firstLine="720"/>
        <w:rPr>
          <w:rStyle w:val="Emphasis"/>
          <w:rFonts w:ascii="Arial" w:hAnsi="Arial" w:cs="Arial"/>
          <w:i w:val="0"/>
          <w:iCs w:val="0"/>
        </w:rPr>
      </w:pPr>
      <w:r w:rsidRPr="003C1DF1">
        <w:rPr>
          <w:rStyle w:val="Emphasis"/>
          <w:rFonts w:ascii="Arial" w:hAnsi="Arial" w:cs="Arial"/>
          <w:i w:val="0"/>
          <w:iCs w:val="0"/>
        </w:rPr>
        <w:t xml:space="preserve">There is also a problem </w:t>
      </w:r>
      <w:r w:rsidR="00407A16">
        <w:rPr>
          <w:rStyle w:val="Emphasis"/>
          <w:rFonts w:ascii="Arial" w:hAnsi="Arial" w:cs="Arial"/>
          <w:i w:val="0"/>
          <w:iCs w:val="0"/>
        </w:rPr>
        <w:t>of</w:t>
      </w:r>
      <w:r w:rsidRPr="003C1DF1">
        <w:rPr>
          <w:rStyle w:val="Emphasis"/>
          <w:rFonts w:ascii="Arial" w:hAnsi="Arial" w:cs="Arial"/>
          <w:i w:val="0"/>
          <w:iCs w:val="0"/>
        </w:rPr>
        <w:t xml:space="preserve"> </w:t>
      </w:r>
      <w:proofErr w:type="spellStart"/>
      <w:r w:rsidR="00407A16" w:rsidRPr="00407A16">
        <w:rPr>
          <w:rStyle w:val="Emphasis"/>
          <w:rFonts w:ascii="Arial" w:hAnsi="Arial" w:cs="Arial"/>
          <w:iCs w:val="0"/>
        </w:rPr>
        <w:t>inter</w:t>
      </w:r>
      <w:r w:rsidRPr="00407A16">
        <w:rPr>
          <w:rStyle w:val="Emphasis"/>
          <w:rFonts w:ascii="Arial" w:hAnsi="Arial" w:cs="Arial"/>
          <w:iCs w:val="0"/>
        </w:rPr>
        <w:t>temporal</w:t>
      </w:r>
      <w:proofErr w:type="spellEnd"/>
      <w:r w:rsidRPr="00407A16">
        <w:rPr>
          <w:rStyle w:val="Emphasis"/>
          <w:rFonts w:ascii="Arial" w:hAnsi="Arial" w:cs="Arial"/>
          <w:iCs w:val="0"/>
        </w:rPr>
        <w:t xml:space="preserve"> consistency</w:t>
      </w:r>
      <w:r w:rsidRPr="003C1DF1">
        <w:rPr>
          <w:rStyle w:val="Emphasis"/>
          <w:rFonts w:ascii="Arial" w:hAnsi="Arial" w:cs="Arial"/>
          <w:i w:val="0"/>
          <w:iCs w:val="0"/>
        </w:rPr>
        <w:t xml:space="preserve"> with </w:t>
      </w:r>
      <w:r w:rsidR="00407A16">
        <w:rPr>
          <w:rStyle w:val="Emphasis"/>
          <w:rFonts w:ascii="Arial" w:hAnsi="Arial" w:cs="Arial"/>
          <w:i w:val="0"/>
          <w:iCs w:val="0"/>
        </w:rPr>
        <w:t xml:space="preserve">a </w:t>
      </w:r>
      <w:r w:rsidRPr="003C1DF1">
        <w:rPr>
          <w:rStyle w:val="Emphasis"/>
          <w:rFonts w:ascii="Arial" w:hAnsi="Arial" w:cs="Arial"/>
          <w:i w:val="0"/>
          <w:iCs w:val="0"/>
        </w:rPr>
        <w:t>criteri</w:t>
      </w:r>
      <w:r w:rsidR="00407A16">
        <w:rPr>
          <w:rStyle w:val="Emphasis"/>
          <w:rFonts w:ascii="Arial" w:hAnsi="Arial" w:cs="Arial"/>
          <w:i w:val="0"/>
          <w:iCs w:val="0"/>
        </w:rPr>
        <w:t>on</w:t>
      </w:r>
      <w:r w:rsidRPr="003C1DF1">
        <w:rPr>
          <w:rStyle w:val="Emphasis"/>
          <w:rFonts w:ascii="Arial" w:hAnsi="Arial" w:cs="Arial"/>
          <w:i w:val="0"/>
          <w:iCs w:val="0"/>
        </w:rPr>
        <w:t xml:space="preserve"> that only requires a promise that the target w</w:t>
      </w:r>
      <w:r w:rsidR="00407A16">
        <w:rPr>
          <w:rStyle w:val="Emphasis"/>
          <w:rFonts w:ascii="Arial" w:hAnsi="Arial" w:cs="Arial"/>
          <w:i w:val="0"/>
          <w:iCs w:val="0"/>
        </w:rPr>
        <w:t>ill</w:t>
      </w:r>
      <w:r w:rsidRPr="003C1DF1">
        <w:rPr>
          <w:rStyle w:val="Emphasis"/>
          <w:rFonts w:ascii="Arial" w:hAnsi="Arial" w:cs="Arial"/>
          <w:i w:val="0"/>
          <w:iCs w:val="0"/>
        </w:rPr>
        <w:t xml:space="preserve"> be reached two years in the future. If</w:t>
      </w:r>
      <w:r w:rsidR="00407A16">
        <w:rPr>
          <w:rStyle w:val="Emphasis"/>
          <w:rFonts w:ascii="Arial" w:hAnsi="Arial" w:cs="Arial"/>
          <w:i w:val="0"/>
          <w:iCs w:val="0"/>
        </w:rPr>
        <w:t>,</w:t>
      </w:r>
      <w:r w:rsidRPr="003C1DF1">
        <w:rPr>
          <w:rStyle w:val="Emphasis"/>
          <w:rFonts w:ascii="Arial" w:hAnsi="Arial" w:cs="Arial"/>
          <w:i w:val="0"/>
          <w:iCs w:val="0"/>
        </w:rPr>
        <w:t xml:space="preserve"> a year </w:t>
      </w:r>
      <w:bookmarkStart w:id="69" w:name="_ETM_Q_4885849"/>
      <w:bookmarkEnd w:id="69"/>
      <w:r w:rsidRPr="003C1DF1">
        <w:rPr>
          <w:rStyle w:val="Emphasis"/>
          <w:rFonts w:ascii="Arial" w:hAnsi="Arial" w:cs="Arial"/>
          <w:i w:val="0"/>
          <w:iCs w:val="0"/>
        </w:rPr>
        <w:t>from now</w:t>
      </w:r>
      <w:r w:rsidR="00407A16">
        <w:rPr>
          <w:rStyle w:val="Emphasis"/>
          <w:rFonts w:ascii="Arial" w:hAnsi="Arial" w:cs="Arial"/>
          <w:i w:val="0"/>
          <w:iCs w:val="0"/>
        </w:rPr>
        <w:t>,</w:t>
      </w:r>
      <w:r w:rsidRPr="003C1DF1">
        <w:rPr>
          <w:rStyle w:val="Emphasis"/>
          <w:rFonts w:ascii="Arial" w:hAnsi="Arial" w:cs="Arial"/>
          <w:i w:val="0"/>
          <w:iCs w:val="0"/>
        </w:rPr>
        <w:t xml:space="preserve"> one expects the central bank </w:t>
      </w:r>
      <w:bookmarkStart w:id="70" w:name="_ETM_Q_4884609"/>
      <w:bookmarkEnd w:id="70"/>
      <w:r w:rsidRPr="003C1DF1">
        <w:rPr>
          <w:rStyle w:val="Emphasis"/>
          <w:rFonts w:ascii="Arial" w:hAnsi="Arial" w:cs="Arial"/>
          <w:i w:val="0"/>
          <w:iCs w:val="0"/>
        </w:rPr>
        <w:t xml:space="preserve">also </w:t>
      </w:r>
      <w:r w:rsidR="00407A16">
        <w:rPr>
          <w:rStyle w:val="Emphasis"/>
          <w:rFonts w:ascii="Arial" w:hAnsi="Arial" w:cs="Arial"/>
          <w:i w:val="0"/>
          <w:iCs w:val="0"/>
        </w:rPr>
        <w:t xml:space="preserve">to </w:t>
      </w:r>
      <w:r w:rsidRPr="003C1DF1">
        <w:rPr>
          <w:rStyle w:val="Emphasis"/>
          <w:rFonts w:ascii="Arial" w:hAnsi="Arial" w:cs="Arial"/>
          <w:i w:val="0"/>
          <w:iCs w:val="0"/>
        </w:rPr>
        <w:t xml:space="preserve">be content with an expectation of reaching the target only </w:t>
      </w:r>
      <w:r w:rsidRPr="00407A16">
        <w:rPr>
          <w:rStyle w:val="Emphasis"/>
          <w:rFonts w:ascii="Arial" w:hAnsi="Arial" w:cs="Arial"/>
          <w:iCs w:val="0"/>
        </w:rPr>
        <w:t>two years further</w:t>
      </w:r>
      <w:r w:rsidRPr="003C1DF1">
        <w:rPr>
          <w:rStyle w:val="Emphasis"/>
          <w:rFonts w:ascii="Arial" w:hAnsi="Arial" w:cs="Arial"/>
          <w:i w:val="0"/>
          <w:iCs w:val="0"/>
        </w:rPr>
        <w:t xml:space="preserve"> i</w:t>
      </w:r>
      <w:r w:rsidR="00407A16">
        <w:rPr>
          <w:rStyle w:val="Emphasis"/>
          <w:rFonts w:ascii="Arial" w:hAnsi="Arial" w:cs="Arial"/>
          <w:i w:val="0"/>
          <w:iCs w:val="0"/>
        </w:rPr>
        <w:t>n the future, then one should not</w:t>
      </w:r>
      <w:r w:rsidRPr="003C1DF1">
        <w:rPr>
          <w:rStyle w:val="Emphasis"/>
          <w:rFonts w:ascii="Arial" w:hAnsi="Arial" w:cs="Arial"/>
          <w:i w:val="0"/>
          <w:iCs w:val="0"/>
        </w:rPr>
        <w:t xml:space="preserve"> expect </w:t>
      </w:r>
      <w:r w:rsidRPr="00407A16">
        <w:rPr>
          <w:rStyle w:val="Emphasis"/>
          <w:rFonts w:ascii="Arial" w:hAnsi="Arial" w:cs="Arial"/>
          <w:iCs w:val="0"/>
        </w:rPr>
        <w:t>now</w:t>
      </w:r>
      <w:r w:rsidRPr="003C1DF1">
        <w:rPr>
          <w:rStyle w:val="Emphasis"/>
          <w:rFonts w:ascii="Arial" w:hAnsi="Arial" w:cs="Arial"/>
          <w:i w:val="0"/>
          <w:iCs w:val="0"/>
        </w:rPr>
        <w:t xml:space="preserve"> that the target will be actually reached within two years</w:t>
      </w:r>
      <w:r w:rsidR="00407A16">
        <w:rPr>
          <w:rStyle w:val="Emphasis"/>
          <w:rFonts w:ascii="Arial" w:hAnsi="Arial" w:cs="Arial"/>
          <w:i w:val="0"/>
          <w:iCs w:val="0"/>
        </w:rPr>
        <w:t>,</w:t>
      </w:r>
      <w:r w:rsidRPr="003C1DF1">
        <w:rPr>
          <w:rStyle w:val="Emphasis"/>
          <w:rFonts w:ascii="Arial" w:hAnsi="Arial" w:cs="Arial"/>
          <w:i w:val="0"/>
          <w:iCs w:val="0"/>
        </w:rPr>
        <w:t xml:space="preserve"> if things develop as </w:t>
      </w:r>
      <w:r w:rsidR="00407A16">
        <w:rPr>
          <w:rStyle w:val="Emphasis"/>
          <w:rFonts w:ascii="Arial" w:hAnsi="Arial" w:cs="Arial"/>
          <w:i w:val="0"/>
          <w:iCs w:val="0"/>
        </w:rPr>
        <w:t>can</w:t>
      </w:r>
      <w:r w:rsidRPr="003C1DF1">
        <w:rPr>
          <w:rStyle w:val="Emphasis"/>
          <w:rFonts w:ascii="Arial" w:hAnsi="Arial" w:cs="Arial"/>
          <w:i w:val="0"/>
          <w:iCs w:val="0"/>
        </w:rPr>
        <w:t xml:space="preserve"> currently </w:t>
      </w:r>
      <w:r w:rsidR="00407A16">
        <w:rPr>
          <w:rStyle w:val="Emphasis"/>
          <w:rFonts w:ascii="Arial" w:hAnsi="Arial" w:cs="Arial"/>
          <w:i w:val="0"/>
          <w:iCs w:val="0"/>
        </w:rPr>
        <w:t xml:space="preserve">be </w:t>
      </w:r>
      <w:r w:rsidRPr="003C1DF1">
        <w:rPr>
          <w:rStyle w:val="Emphasis"/>
          <w:rFonts w:ascii="Arial" w:hAnsi="Arial" w:cs="Arial"/>
          <w:i w:val="0"/>
          <w:iCs w:val="0"/>
        </w:rPr>
        <w:t>anticipate</w:t>
      </w:r>
      <w:r w:rsidR="00407A16">
        <w:rPr>
          <w:rStyle w:val="Emphasis"/>
          <w:rFonts w:ascii="Arial" w:hAnsi="Arial" w:cs="Arial"/>
          <w:i w:val="0"/>
          <w:iCs w:val="0"/>
        </w:rPr>
        <w:t>d</w:t>
      </w:r>
      <w:r w:rsidRPr="003C1DF1">
        <w:rPr>
          <w:rStyle w:val="Emphasis"/>
          <w:rFonts w:ascii="Arial" w:hAnsi="Arial" w:cs="Arial"/>
          <w:i w:val="0"/>
          <w:iCs w:val="0"/>
        </w:rPr>
        <w:t>.</w:t>
      </w:r>
      <w:r w:rsidR="00407A16">
        <w:rPr>
          <w:rStyle w:val="FootnoteReference"/>
          <w:rFonts w:ascii="Arial" w:hAnsi="Arial" w:cs="Arial"/>
        </w:rPr>
        <w:footnoteReference w:id="2"/>
      </w:r>
      <w:r w:rsidRPr="003C1DF1">
        <w:rPr>
          <w:rStyle w:val="Emphasis"/>
          <w:rFonts w:ascii="Arial" w:hAnsi="Arial" w:cs="Arial"/>
          <w:i w:val="0"/>
          <w:iCs w:val="0"/>
        </w:rPr>
        <w:t xml:space="preserve"> </w:t>
      </w:r>
      <w:bookmarkStart w:id="71" w:name="_ETM_Q_4903086"/>
      <w:bookmarkEnd w:id="71"/>
    </w:p>
    <w:p w:rsidR="005915A3" w:rsidRDefault="00B00729" w:rsidP="00254914">
      <w:pPr>
        <w:spacing w:line="360" w:lineRule="auto"/>
        <w:ind w:firstLine="720"/>
        <w:rPr>
          <w:rStyle w:val="Emphasis"/>
          <w:rFonts w:ascii="Arial" w:hAnsi="Arial" w:cs="Arial"/>
          <w:i w:val="0"/>
          <w:iCs w:val="0"/>
        </w:rPr>
      </w:pPr>
      <w:r w:rsidRPr="003C1DF1">
        <w:rPr>
          <w:rStyle w:val="Emphasis"/>
          <w:rFonts w:ascii="Arial" w:hAnsi="Arial" w:cs="Arial"/>
          <w:i w:val="0"/>
          <w:iCs w:val="0"/>
        </w:rPr>
        <w:t>A solution</w:t>
      </w:r>
      <w:r w:rsidR="005915A3">
        <w:rPr>
          <w:rStyle w:val="Emphasis"/>
          <w:rFonts w:ascii="Arial" w:hAnsi="Arial" w:cs="Arial"/>
          <w:i w:val="0"/>
          <w:iCs w:val="0"/>
        </w:rPr>
        <w:t>,</w:t>
      </w:r>
      <w:r w:rsidRPr="003C1DF1">
        <w:rPr>
          <w:rStyle w:val="Emphasis"/>
          <w:rFonts w:ascii="Arial" w:hAnsi="Arial" w:cs="Arial"/>
          <w:i w:val="0"/>
          <w:iCs w:val="0"/>
        </w:rPr>
        <w:t xml:space="preserve"> in my view</w:t>
      </w:r>
      <w:r w:rsidR="005915A3">
        <w:rPr>
          <w:rStyle w:val="Emphasis"/>
          <w:rFonts w:ascii="Arial" w:hAnsi="Arial" w:cs="Arial"/>
          <w:i w:val="0"/>
          <w:iCs w:val="0"/>
        </w:rPr>
        <w:t>,</w:t>
      </w:r>
      <w:r w:rsidRPr="003C1DF1">
        <w:rPr>
          <w:rStyle w:val="Emphasis"/>
          <w:rFonts w:ascii="Arial" w:hAnsi="Arial" w:cs="Arial"/>
          <w:i w:val="0"/>
          <w:iCs w:val="0"/>
        </w:rPr>
        <w:t xml:space="preserve"> would be to define </w:t>
      </w:r>
      <w:r w:rsidR="005915A3">
        <w:rPr>
          <w:rStyle w:val="Emphasis"/>
          <w:rFonts w:ascii="Arial" w:hAnsi="Arial" w:cs="Arial"/>
          <w:i w:val="0"/>
          <w:iCs w:val="0"/>
        </w:rPr>
        <w:t>acceptable</w:t>
      </w:r>
      <w:r w:rsidRPr="003C1DF1">
        <w:rPr>
          <w:rStyle w:val="Emphasis"/>
          <w:rFonts w:ascii="Arial" w:hAnsi="Arial" w:cs="Arial"/>
          <w:i w:val="0"/>
          <w:iCs w:val="0"/>
        </w:rPr>
        <w:t xml:space="preserve"> short</w:t>
      </w:r>
      <w:r w:rsidR="005915A3">
        <w:rPr>
          <w:rStyle w:val="Emphasis"/>
          <w:rFonts w:ascii="Arial" w:hAnsi="Arial" w:cs="Arial"/>
          <w:i w:val="0"/>
          <w:iCs w:val="0"/>
        </w:rPr>
        <w:t>-</w:t>
      </w:r>
      <w:r w:rsidRPr="003C1DF1">
        <w:rPr>
          <w:rStyle w:val="Emphasis"/>
          <w:rFonts w:ascii="Arial" w:hAnsi="Arial" w:cs="Arial"/>
          <w:i w:val="0"/>
          <w:iCs w:val="0"/>
        </w:rPr>
        <w:t xml:space="preserve">run departures from </w:t>
      </w:r>
      <w:r w:rsidR="005915A3">
        <w:rPr>
          <w:rStyle w:val="Emphasis"/>
          <w:rFonts w:ascii="Arial" w:hAnsi="Arial" w:cs="Arial"/>
          <w:i w:val="0"/>
          <w:iCs w:val="0"/>
        </w:rPr>
        <w:t>the inflation target, not in terms of the time</w:t>
      </w:r>
      <w:r w:rsidRPr="003C1DF1">
        <w:rPr>
          <w:rStyle w:val="Emphasis"/>
          <w:rFonts w:ascii="Arial" w:hAnsi="Arial" w:cs="Arial"/>
          <w:i w:val="0"/>
          <w:iCs w:val="0"/>
        </w:rPr>
        <w:t xml:space="preserve"> expected to be required to reach the target</w:t>
      </w:r>
      <w:r w:rsidR="005915A3">
        <w:rPr>
          <w:rStyle w:val="Emphasis"/>
          <w:rFonts w:ascii="Arial" w:hAnsi="Arial" w:cs="Arial"/>
          <w:i w:val="0"/>
          <w:iCs w:val="0"/>
        </w:rPr>
        <w:t>,</w:t>
      </w:r>
      <w:r w:rsidRPr="003C1DF1">
        <w:rPr>
          <w:rStyle w:val="Emphasis"/>
          <w:rFonts w:ascii="Arial" w:hAnsi="Arial" w:cs="Arial"/>
          <w:i w:val="0"/>
          <w:iCs w:val="0"/>
        </w:rPr>
        <w:t xml:space="preserve"> but in terms of the presence of </w:t>
      </w:r>
      <w:r w:rsidRPr="005915A3">
        <w:rPr>
          <w:rStyle w:val="Emphasis"/>
          <w:rFonts w:ascii="Arial" w:hAnsi="Arial" w:cs="Arial"/>
          <w:iCs w:val="0"/>
        </w:rPr>
        <w:t>other imbalances</w:t>
      </w:r>
      <w:r w:rsidRPr="003C1DF1">
        <w:rPr>
          <w:rStyle w:val="Emphasis"/>
          <w:rFonts w:ascii="Arial" w:hAnsi="Arial" w:cs="Arial"/>
          <w:i w:val="0"/>
          <w:iCs w:val="0"/>
        </w:rPr>
        <w:t xml:space="preserve"> that justify not proceeding more rapidly </w:t>
      </w:r>
      <w:bookmarkStart w:id="72" w:name="_ETM_Q_4919107"/>
      <w:bookmarkEnd w:id="72"/>
      <w:r w:rsidRPr="003C1DF1">
        <w:rPr>
          <w:rStyle w:val="Emphasis"/>
          <w:rFonts w:ascii="Arial" w:hAnsi="Arial" w:cs="Arial"/>
          <w:i w:val="0"/>
          <w:iCs w:val="0"/>
        </w:rPr>
        <w:t>to the target rate of inflation. For example, the appropriate short</w:t>
      </w:r>
      <w:r w:rsidR="005915A3">
        <w:rPr>
          <w:rStyle w:val="Emphasis"/>
          <w:rFonts w:ascii="Arial" w:hAnsi="Arial" w:cs="Arial"/>
          <w:i w:val="0"/>
          <w:iCs w:val="0"/>
        </w:rPr>
        <w:t>-</w:t>
      </w:r>
      <w:r w:rsidRPr="003C1DF1">
        <w:rPr>
          <w:rStyle w:val="Emphasis"/>
          <w:rFonts w:ascii="Arial" w:hAnsi="Arial" w:cs="Arial"/>
          <w:i w:val="0"/>
          <w:iCs w:val="0"/>
        </w:rPr>
        <w:t>run policy stan</w:t>
      </w:r>
      <w:r w:rsidR="005915A3">
        <w:rPr>
          <w:rStyle w:val="Emphasis"/>
          <w:rFonts w:ascii="Arial" w:hAnsi="Arial" w:cs="Arial"/>
          <w:i w:val="0"/>
          <w:iCs w:val="0"/>
        </w:rPr>
        <w:t>ce</w:t>
      </w:r>
      <w:r w:rsidRPr="003C1DF1">
        <w:rPr>
          <w:rStyle w:val="Emphasis"/>
          <w:rFonts w:ascii="Arial" w:hAnsi="Arial" w:cs="Arial"/>
          <w:i w:val="0"/>
          <w:iCs w:val="0"/>
        </w:rPr>
        <w:t xml:space="preserve"> might be defined</w:t>
      </w:r>
      <w:r w:rsidR="005915A3">
        <w:rPr>
          <w:rStyle w:val="Emphasis"/>
          <w:rFonts w:ascii="Arial" w:hAnsi="Arial" w:cs="Arial"/>
          <w:i w:val="0"/>
          <w:iCs w:val="0"/>
        </w:rPr>
        <w:t xml:space="preserve"> to be</w:t>
      </w:r>
      <w:r w:rsidRPr="003C1DF1">
        <w:rPr>
          <w:rStyle w:val="Emphasis"/>
          <w:rFonts w:ascii="Arial" w:hAnsi="Arial" w:cs="Arial"/>
          <w:i w:val="0"/>
          <w:iCs w:val="0"/>
        </w:rPr>
        <w:t xml:space="preserve"> the one th</w:t>
      </w:r>
      <w:r w:rsidR="005915A3">
        <w:rPr>
          <w:rStyle w:val="Emphasis"/>
          <w:rFonts w:ascii="Arial" w:hAnsi="Arial" w:cs="Arial"/>
          <w:i w:val="0"/>
          <w:iCs w:val="0"/>
        </w:rPr>
        <w:t>at</w:t>
      </w:r>
      <w:r w:rsidRPr="003C1DF1">
        <w:rPr>
          <w:rStyle w:val="Emphasis"/>
          <w:rFonts w:ascii="Arial" w:hAnsi="Arial" w:cs="Arial"/>
          <w:i w:val="0"/>
          <w:iCs w:val="0"/>
        </w:rPr>
        <w:t xml:space="preserve"> keeps nominal GDP as close as possible to a pre-announced target path. </w:t>
      </w:r>
      <w:r w:rsidR="005915A3">
        <w:rPr>
          <w:rStyle w:val="Emphasis"/>
          <w:rFonts w:ascii="Arial" w:hAnsi="Arial" w:cs="Arial"/>
          <w:i w:val="0"/>
          <w:iCs w:val="0"/>
        </w:rPr>
        <w:t>Such a</w:t>
      </w:r>
      <w:r w:rsidRPr="003C1DF1">
        <w:rPr>
          <w:rStyle w:val="Emphasis"/>
          <w:rFonts w:ascii="Arial" w:hAnsi="Arial" w:cs="Arial"/>
          <w:i w:val="0"/>
          <w:iCs w:val="0"/>
        </w:rPr>
        <w:t xml:space="preserve"> criterion </w:t>
      </w:r>
      <w:r w:rsidR="005915A3">
        <w:rPr>
          <w:rStyle w:val="Emphasis"/>
          <w:rFonts w:ascii="Arial" w:hAnsi="Arial" w:cs="Arial"/>
          <w:i w:val="0"/>
          <w:iCs w:val="0"/>
        </w:rPr>
        <w:t>would</w:t>
      </w:r>
      <w:r w:rsidRPr="003C1DF1">
        <w:rPr>
          <w:rStyle w:val="Emphasis"/>
          <w:rFonts w:ascii="Arial" w:hAnsi="Arial" w:cs="Arial"/>
          <w:i w:val="0"/>
          <w:iCs w:val="0"/>
        </w:rPr>
        <w:t xml:space="preserve"> allow for temporary departure</w:t>
      </w:r>
      <w:r w:rsidR="005915A3">
        <w:rPr>
          <w:rStyle w:val="Emphasis"/>
          <w:rFonts w:ascii="Arial" w:hAnsi="Arial" w:cs="Arial"/>
          <w:i w:val="0"/>
          <w:iCs w:val="0"/>
        </w:rPr>
        <w:t>s</w:t>
      </w:r>
      <w:r w:rsidRPr="003C1DF1">
        <w:rPr>
          <w:rStyle w:val="Emphasis"/>
          <w:rFonts w:ascii="Arial" w:hAnsi="Arial" w:cs="Arial"/>
          <w:i w:val="0"/>
          <w:iCs w:val="0"/>
        </w:rPr>
        <w:t xml:space="preserve"> of t</w:t>
      </w:r>
      <w:r w:rsidR="005915A3">
        <w:rPr>
          <w:rStyle w:val="Emphasis"/>
          <w:rFonts w:ascii="Arial" w:hAnsi="Arial" w:cs="Arial"/>
          <w:i w:val="0"/>
          <w:iCs w:val="0"/>
        </w:rPr>
        <w:t>he inflation rate from the long-</w:t>
      </w:r>
      <w:r w:rsidRPr="003C1DF1">
        <w:rPr>
          <w:rStyle w:val="Emphasis"/>
          <w:rFonts w:ascii="Arial" w:hAnsi="Arial" w:cs="Arial"/>
          <w:i w:val="0"/>
          <w:iCs w:val="0"/>
        </w:rPr>
        <w:t xml:space="preserve">run target rate if they coincide </w:t>
      </w:r>
      <w:bookmarkStart w:id="73" w:name="_ETM_Q_4938252"/>
      <w:bookmarkEnd w:id="73"/>
      <w:r w:rsidRPr="003C1DF1">
        <w:rPr>
          <w:rStyle w:val="Emphasis"/>
          <w:rFonts w:ascii="Arial" w:hAnsi="Arial" w:cs="Arial"/>
          <w:i w:val="0"/>
          <w:iCs w:val="0"/>
        </w:rPr>
        <w:t xml:space="preserve">with temporary departures of real GDP growth from the </w:t>
      </w:r>
      <w:r w:rsidR="003C1DF1" w:rsidRPr="003C1DF1">
        <w:rPr>
          <w:rStyle w:val="Emphasis"/>
          <w:rFonts w:ascii="Arial" w:hAnsi="Arial" w:cs="Arial"/>
          <w:i w:val="0"/>
          <w:iCs w:val="0"/>
        </w:rPr>
        <w:t>potential growth rate</w:t>
      </w:r>
      <w:r w:rsidRPr="003C1DF1">
        <w:rPr>
          <w:rStyle w:val="Emphasis"/>
          <w:rFonts w:ascii="Arial" w:hAnsi="Arial" w:cs="Arial"/>
          <w:i w:val="0"/>
          <w:iCs w:val="0"/>
        </w:rPr>
        <w:t xml:space="preserve">. At the same time, the target path for nominal GDP could be chosen so to guarantee an average rate of inflation equal to the target rate over periods of several years, as </w:t>
      </w:r>
      <w:bookmarkStart w:id="74" w:name="_ETM_Q_4957128"/>
      <w:bookmarkEnd w:id="74"/>
      <w:r w:rsidRPr="003C1DF1">
        <w:rPr>
          <w:rStyle w:val="Emphasis"/>
          <w:rFonts w:ascii="Arial" w:hAnsi="Arial" w:cs="Arial"/>
          <w:i w:val="0"/>
          <w:iCs w:val="0"/>
        </w:rPr>
        <w:t xml:space="preserve">long as real GDP can be expected to equal potential on average </w:t>
      </w:r>
      <w:r w:rsidR="005915A3">
        <w:rPr>
          <w:rStyle w:val="Emphasis"/>
          <w:rFonts w:ascii="Arial" w:hAnsi="Arial" w:cs="Arial"/>
          <w:i w:val="0"/>
          <w:iCs w:val="0"/>
        </w:rPr>
        <w:t>over</w:t>
      </w:r>
      <w:r w:rsidRPr="003C1DF1">
        <w:rPr>
          <w:rStyle w:val="Emphasis"/>
          <w:rFonts w:ascii="Arial" w:hAnsi="Arial" w:cs="Arial"/>
          <w:i w:val="0"/>
          <w:iCs w:val="0"/>
        </w:rPr>
        <w:t xml:space="preserve"> sufficiently long periods of time. </w:t>
      </w:r>
      <w:bookmarkStart w:id="75" w:name="_ETM_Q_4962755"/>
      <w:bookmarkEnd w:id="75"/>
    </w:p>
    <w:p w:rsidR="005915A3" w:rsidRDefault="00B00729" w:rsidP="00254914">
      <w:pPr>
        <w:spacing w:line="360" w:lineRule="auto"/>
        <w:ind w:firstLine="720"/>
        <w:rPr>
          <w:rStyle w:val="Emphasis"/>
          <w:rFonts w:ascii="Arial" w:hAnsi="Arial" w:cs="Arial"/>
          <w:i w:val="0"/>
          <w:iCs w:val="0"/>
        </w:rPr>
      </w:pPr>
      <w:r w:rsidRPr="003C1DF1">
        <w:rPr>
          <w:rStyle w:val="Emphasis"/>
          <w:rFonts w:ascii="Arial" w:hAnsi="Arial" w:cs="Arial"/>
          <w:i w:val="0"/>
          <w:iCs w:val="0"/>
        </w:rPr>
        <w:lastRenderedPageBreak/>
        <w:t>Defining a desirable criteri</w:t>
      </w:r>
      <w:r w:rsidR="005915A3">
        <w:rPr>
          <w:rStyle w:val="Emphasis"/>
          <w:rFonts w:ascii="Arial" w:hAnsi="Arial" w:cs="Arial"/>
          <w:i w:val="0"/>
          <w:iCs w:val="0"/>
        </w:rPr>
        <w:t>on</w:t>
      </w:r>
      <w:r w:rsidRPr="003C1DF1">
        <w:rPr>
          <w:rStyle w:val="Emphasis"/>
          <w:rFonts w:ascii="Arial" w:hAnsi="Arial" w:cs="Arial"/>
          <w:i w:val="0"/>
          <w:iCs w:val="0"/>
        </w:rPr>
        <w:t xml:space="preserve"> for short</w:t>
      </w:r>
      <w:r w:rsidR="005915A3">
        <w:rPr>
          <w:rStyle w:val="Emphasis"/>
          <w:rFonts w:ascii="Arial" w:hAnsi="Arial" w:cs="Arial"/>
          <w:i w:val="0"/>
          <w:iCs w:val="0"/>
        </w:rPr>
        <w:t>-</w:t>
      </w:r>
      <w:r w:rsidRPr="003C1DF1">
        <w:rPr>
          <w:rStyle w:val="Emphasis"/>
          <w:rFonts w:ascii="Arial" w:hAnsi="Arial" w:cs="Arial"/>
          <w:i w:val="0"/>
          <w:iCs w:val="0"/>
        </w:rPr>
        <w:t>term policy decisions</w:t>
      </w:r>
      <w:r w:rsidR="005915A3">
        <w:rPr>
          <w:rStyle w:val="Emphasis"/>
          <w:rFonts w:ascii="Arial" w:hAnsi="Arial" w:cs="Arial"/>
          <w:i w:val="0"/>
          <w:iCs w:val="0"/>
        </w:rPr>
        <w:t>,</w:t>
      </w:r>
      <w:r w:rsidRPr="003C1DF1">
        <w:rPr>
          <w:rStyle w:val="Emphasis"/>
          <w:rFonts w:ascii="Arial" w:hAnsi="Arial" w:cs="Arial"/>
          <w:i w:val="0"/>
          <w:iCs w:val="0"/>
        </w:rPr>
        <w:t xml:space="preserve"> which can clarify the</w:t>
      </w:r>
      <w:r w:rsidR="005915A3">
        <w:rPr>
          <w:rStyle w:val="Emphasis"/>
          <w:rFonts w:ascii="Arial" w:hAnsi="Arial" w:cs="Arial"/>
          <w:i w:val="0"/>
          <w:iCs w:val="0"/>
        </w:rPr>
        <w:t xml:space="preserve"> way in which alternative short-</w:t>
      </w:r>
      <w:r w:rsidRPr="003C1DF1">
        <w:rPr>
          <w:rStyle w:val="Emphasis"/>
          <w:rFonts w:ascii="Arial" w:hAnsi="Arial" w:cs="Arial"/>
          <w:i w:val="0"/>
          <w:iCs w:val="0"/>
        </w:rPr>
        <w:t xml:space="preserve">term objectives should be balanced, however, is admittedly a more difficult </w:t>
      </w:r>
      <w:bookmarkStart w:id="76" w:name="_ETM_Q_4975564"/>
      <w:bookmarkEnd w:id="76"/>
      <w:r w:rsidRPr="003C1DF1">
        <w:rPr>
          <w:rStyle w:val="Emphasis"/>
          <w:rFonts w:ascii="Arial" w:hAnsi="Arial" w:cs="Arial"/>
          <w:i w:val="0"/>
          <w:iCs w:val="0"/>
        </w:rPr>
        <w:t>task than simply designing a desirable me</w:t>
      </w:r>
      <w:bookmarkStart w:id="77" w:name="_ETM_Q_4975333"/>
      <w:bookmarkEnd w:id="77"/>
      <w:r w:rsidRPr="003C1DF1">
        <w:rPr>
          <w:rStyle w:val="Emphasis"/>
          <w:rFonts w:ascii="Arial" w:hAnsi="Arial" w:cs="Arial"/>
          <w:i w:val="0"/>
          <w:iCs w:val="0"/>
        </w:rPr>
        <w:t>dium</w:t>
      </w:r>
      <w:r w:rsidR="005915A3">
        <w:rPr>
          <w:rStyle w:val="Emphasis"/>
          <w:rFonts w:ascii="Arial" w:hAnsi="Arial" w:cs="Arial"/>
          <w:i w:val="0"/>
          <w:iCs w:val="0"/>
        </w:rPr>
        <w:t>-</w:t>
      </w:r>
      <w:r w:rsidRPr="003C1DF1">
        <w:rPr>
          <w:rStyle w:val="Emphasis"/>
          <w:rFonts w:ascii="Arial" w:hAnsi="Arial" w:cs="Arial"/>
          <w:i w:val="0"/>
          <w:iCs w:val="0"/>
        </w:rPr>
        <w:t>run inflation target. The answer is more sensitive to specific assumptions about the structure of the economy</w:t>
      </w:r>
      <w:r w:rsidR="005915A3">
        <w:rPr>
          <w:rStyle w:val="Emphasis"/>
          <w:rFonts w:ascii="Arial" w:hAnsi="Arial" w:cs="Arial"/>
          <w:i w:val="0"/>
          <w:iCs w:val="0"/>
        </w:rPr>
        <w:t>,</w:t>
      </w:r>
      <w:r w:rsidRPr="003C1DF1">
        <w:rPr>
          <w:rStyle w:val="Emphasis"/>
          <w:rFonts w:ascii="Arial" w:hAnsi="Arial" w:cs="Arial"/>
          <w:i w:val="0"/>
          <w:iCs w:val="0"/>
        </w:rPr>
        <w:t xml:space="preserve"> and so judgments about it w</w:t>
      </w:r>
      <w:r w:rsidR="005915A3">
        <w:rPr>
          <w:rStyle w:val="Emphasis"/>
          <w:rFonts w:ascii="Arial" w:hAnsi="Arial" w:cs="Arial"/>
          <w:i w:val="0"/>
          <w:iCs w:val="0"/>
        </w:rPr>
        <w:t>ill</w:t>
      </w:r>
      <w:r w:rsidRPr="003C1DF1">
        <w:rPr>
          <w:rStyle w:val="Emphasis"/>
          <w:rFonts w:ascii="Arial" w:hAnsi="Arial" w:cs="Arial"/>
          <w:i w:val="0"/>
          <w:iCs w:val="0"/>
        </w:rPr>
        <w:t xml:space="preserve"> therefore be more controversial. </w:t>
      </w:r>
      <w:bookmarkStart w:id="78" w:name="_ETM_Q_4988443"/>
      <w:bookmarkEnd w:id="78"/>
    </w:p>
    <w:p w:rsidR="00B00729" w:rsidRPr="003C1DF1" w:rsidRDefault="005915A3" w:rsidP="00254914">
      <w:pPr>
        <w:spacing w:line="360" w:lineRule="auto"/>
        <w:ind w:firstLine="720"/>
        <w:rPr>
          <w:rStyle w:val="Emphasis"/>
          <w:rFonts w:ascii="Arial" w:hAnsi="Arial" w:cs="Arial"/>
          <w:i w:val="0"/>
          <w:iCs w:val="0"/>
        </w:rPr>
      </w:pPr>
      <w:r>
        <w:rPr>
          <w:rStyle w:val="Emphasis"/>
          <w:rFonts w:ascii="Arial" w:hAnsi="Arial" w:cs="Arial"/>
          <w:i w:val="0"/>
          <w:iCs w:val="0"/>
        </w:rPr>
        <w:t>We wil</w:t>
      </w:r>
      <w:r w:rsidR="00B00729" w:rsidRPr="003C1DF1">
        <w:rPr>
          <w:rStyle w:val="Emphasis"/>
          <w:rFonts w:ascii="Arial" w:hAnsi="Arial" w:cs="Arial"/>
          <w:i w:val="0"/>
          <w:iCs w:val="0"/>
        </w:rPr>
        <w:t>l be fortunate indeed if someone with both the analytical capacity and the practical wisdom of a Stan</w:t>
      </w:r>
      <w:r>
        <w:rPr>
          <w:rStyle w:val="Emphasis"/>
          <w:rFonts w:ascii="Arial" w:hAnsi="Arial" w:cs="Arial"/>
          <w:i w:val="0"/>
          <w:iCs w:val="0"/>
        </w:rPr>
        <w:t>ley</w:t>
      </w:r>
      <w:r w:rsidR="00B00729" w:rsidRPr="003C1DF1">
        <w:rPr>
          <w:rStyle w:val="Emphasis"/>
          <w:rFonts w:ascii="Arial" w:hAnsi="Arial" w:cs="Arial"/>
          <w:i w:val="0"/>
          <w:iCs w:val="0"/>
        </w:rPr>
        <w:t xml:space="preserve"> Fischer will take on the task of synthesizing what’s known about the principals of central banking in the light of more recent experience. I don’t know what Stan’s own plans are after </w:t>
      </w:r>
      <w:r>
        <w:rPr>
          <w:rStyle w:val="Emphasis"/>
          <w:rFonts w:ascii="Arial" w:hAnsi="Arial" w:cs="Arial"/>
          <w:i w:val="0"/>
          <w:iCs w:val="0"/>
        </w:rPr>
        <w:t>leaving the Bank of Israel, though</w:t>
      </w:r>
      <w:r w:rsidR="00B00729" w:rsidRPr="003C1DF1">
        <w:rPr>
          <w:rStyle w:val="Emphasis"/>
          <w:rFonts w:ascii="Arial" w:hAnsi="Arial" w:cs="Arial"/>
          <w:i w:val="0"/>
          <w:iCs w:val="0"/>
        </w:rPr>
        <w:t xml:space="preserve"> I </w:t>
      </w:r>
      <w:r>
        <w:rPr>
          <w:rStyle w:val="Emphasis"/>
          <w:rFonts w:ascii="Arial" w:hAnsi="Arial" w:cs="Arial"/>
          <w:i w:val="0"/>
          <w:iCs w:val="0"/>
        </w:rPr>
        <w:t>was happy to</w:t>
      </w:r>
      <w:r w:rsidR="00B00729" w:rsidRPr="003C1DF1">
        <w:rPr>
          <w:rStyle w:val="Emphasis"/>
          <w:rFonts w:ascii="Arial" w:hAnsi="Arial" w:cs="Arial"/>
          <w:i w:val="0"/>
          <w:iCs w:val="0"/>
        </w:rPr>
        <w:t xml:space="preserve"> see</w:t>
      </w:r>
      <w:r>
        <w:rPr>
          <w:rStyle w:val="Emphasis"/>
          <w:rFonts w:ascii="Arial" w:hAnsi="Arial" w:cs="Arial"/>
          <w:i w:val="0"/>
          <w:iCs w:val="0"/>
        </w:rPr>
        <w:t xml:space="preserve"> him say</w:t>
      </w:r>
      <w:r w:rsidR="00B00729" w:rsidRPr="003C1DF1">
        <w:rPr>
          <w:rStyle w:val="Emphasis"/>
          <w:rFonts w:ascii="Arial" w:hAnsi="Arial" w:cs="Arial"/>
          <w:i w:val="0"/>
          <w:iCs w:val="0"/>
        </w:rPr>
        <w:t xml:space="preserve"> in a recent interview that he doesn’t intend to retire. If he were to take on the challenge of writing an updated essay on modern central banking, I for one would be very eager to read it. </w:t>
      </w:r>
    </w:p>
    <w:p w:rsidR="00AD02D3" w:rsidRPr="003C1DF1" w:rsidRDefault="00181D57"/>
    <w:sectPr w:rsidR="00AD02D3" w:rsidRPr="003C1DF1" w:rsidSect="00911CA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D57" w:rsidRDefault="00181D57" w:rsidP="00407A16">
      <w:r>
        <w:separator/>
      </w:r>
    </w:p>
  </w:endnote>
  <w:endnote w:type="continuationSeparator" w:id="0">
    <w:p w:rsidR="00181D57" w:rsidRDefault="00181D57" w:rsidP="0040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D57" w:rsidRDefault="00181D57" w:rsidP="00407A16">
      <w:r>
        <w:separator/>
      </w:r>
    </w:p>
  </w:footnote>
  <w:footnote w:type="continuationSeparator" w:id="0">
    <w:p w:rsidR="00181D57" w:rsidRDefault="00181D57" w:rsidP="00407A16">
      <w:r>
        <w:continuationSeparator/>
      </w:r>
    </w:p>
  </w:footnote>
  <w:footnote w:id="1">
    <w:p w:rsidR="0068267D" w:rsidRDefault="0068267D">
      <w:pPr>
        <w:pStyle w:val="FootnoteText"/>
      </w:pPr>
      <w:r>
        <w:rPr>
          <w:rStyle w:val="FootnoteReference"/>
        </w:rPr>
        <w:footnoteRef/>
      </w:r>
      <w:r>
        <w:t xml:space="preserve"> Speech delivered at “The New Bank of Israel,” a conference in honor of Governor Stanley Fischer, Bank of Israel, June 18, 2013.</w:t>
      </w:r>
    </w:p>
  </w:footnote>
  <w:footnote w:id="2">
    <w:p w:rsidR="00407A16" w:rsidRDefault="00407A16">
      <w:pPr>
        <w:pStyle w:val="FootnoteText"/>
      </w:pPr>
      <w:r>
        <w:rPr>
          <w:rStyle w:val="FootnoteReference"/>
        </w:rPr>
        <w:footnoteRef/>
      </w:r>
      <w:r>
        <w:t xml:space="preserve"> This point is developed in further detail in Michael Woodford, “Forward Guidance by Inflation-Targeting Central Banks,” paper presented at </w:t>
      </w:r>
      <w:r w:rsidR="009B6A14">
        <w:t xml:space="preserve">the conference “Two Decades of Inflation Targeting,” </w:t>
      </w:r>
      <w:proofErr w:type="spellStart"/>
      <w:r w:rsidR="009B6A14">
        <w:t>Sveriges</w:t>
      </w:r>
      <w:proofErr w:type="spellEnd"/>
      <w:r w:rsidR="009B6A14">
        <w:t xml:space="preserve"> </w:t>
      </w:r>
      <w:proofErr w:type="spellStart"/>
      <w:r w:rsidR="009B6A14">
        <w:t>Riksbank</w:t>
      </w:r>
      <w:proofErr w:type="spellEnd"/>
      <w:r w:rsidR="009B6A14">
        <w:t>, June 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29"/>
    <w:rsid w:val="00072A0D"/>
    <w:rsid w:val="00181D57"/>
    <w:rsid w:val="00254914"/>
    <w:rsid w:val="002775F6"/>
    <w:rsid w:val="002C474E"/>
    <w:rsid w:val="003C1DF1"/>
    <w:rsid w:val="00407A16"/>
    <w:rsid w:val="004A3987"/>
    <w:rsid w:val="00547E9C"/>
    <w:rsid w:val="005915A3"/>
    <w:rsid w:val="0063528A"/>
    <w:rsid w:val="00680BB9"/>
    <w:rsid w:val="0068267D"/>
    <w:rsid w:val="008B6916"/>
    <w:rsid w:val="008F0617"/>
    <w:rsid w:val="00911CA2"/>
    <w:rsid w:val="00931CD2"/>
    <w:rsid w:val="009B6A14"/>
    <w:rsid w:val="00B00729"/>
    <w:rsid w:val="00BB5BA6"/>
    <w:rsid w:val="00C96516"/>
    <w:rsid w:val="00E1020A"/>
    <w:rsid w:val="00FE2A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729"/>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B00729"/>
    <w:rPr>
      <w:i/>
      <w:iCs/>
    </w:rPr>
  </w:style>
  <w:style w:type="character" w:styleId="CommentReference">
    <w:name w:val="annotation reference"/>
    <w:basedOn w:val="DefaultParagraphFont"/>
    <w:rsid w:val="00B00729"/>
    <w:rPr>
      <w:sz w:val="16"/>
      <w:szCs w:val="16"/>
    </w:rPr>
  </w:style>
  <w:style w:type="paragraph" w:styleId="CommentText">
    <w:name w:val="annotation text"/>
    <w:basedOn w:val="Normal"/>
    <w:link w:val="CommentTextChar"/>
    <w:rsid w:val="00B00729"/>
    <w:rPr>
      <w:sz w:val="20"/>
      <w:szCs w:val="20"/>
    </w:rPr>
  </w:style>
  <w:style w:type="character" w:customStyle="1" w:styleId="CommentTextChar">
    <w:name w:val="Comment Text Char"/>
    <w:basedOn w:val="DefaultParagraphFont"/>
    <w:link w:val="CommentText"/>
    <w:rsid w:val="00B00729"/>
    <w:rPr>
      <w:rFonts w:ascii="Times New Roman" w:eastAsia="Times New Roman" w:hAnsi="Times New Roman" w:cs="Times New Roman"/>
      <w:sz w:val="20"/>
      <w:szCs w:val="20"/>
      <w:lang w:bidi="ar-SA"/>
    </w:rPr>
  </w:style>
  <w:style w:type="paragraph" w:styleId="BalloonText">
    <w:name w:val="Balloon Text"/>
    <w:basedOn w:val="Normal"/>
    <w:link w:val="BalloonTextChar"/>
    <w:uiPriority w:val="99"/>
    <w:semiHidden/>
    <w:unhideWhenUsed/>
    <w:rsid w:val="00B00729"/>
    <w:rPr>
      <w:rFonts w:ascii="Tahoma" w:hAnsi="Tahoma" w:cs="Tahoma"/>
      <w:sz w:val="16"/>
      <w:szCs w:val="16"/>
    </w:rPr>
  </w:style>
  <w:style w:type="character" w:customStyle="1" w:styleId="BalloonTextChar">
    <w:name w:val="Balloon Text Char"/>
    <w:basedOn w:val="DefaultParagraphFont"/>
    <w:link w:val="BalloonText"/>
    <w:uiPriority w:val="99"/>
    <w:semiHidden/>
    <w:rsid w:val="00B00729"/>
    <w:rPr>
      <w:rFonts w:ascii="Tahoma" w:eastAsia="Times New Roman" w:hAnsi="Tahoma" w:cs="Tahoma"/>
      <w:sz w:val="16"/>
      <w:szCs w:val="16"/>
      <w:lang w:bidi="ar-SA"/>
    </w:rPr>
  </w:style>
  <w:style w:type="paragraph" w:styleId="FootnoteText">
    <w:name w:val="footnote text"/>
    <w:basedOn w:val="Normal"/>
    <w:link w:val="FootnoteTextChar"/>
    <w:uiPriority w:val="99"/>
    <w:semiHidden/>
    <w:unhideWhenUsed/>
    <w:rsid w:val="00407A16"/>
    <w:rPr>
      <w:sz w:val="20"/>
      <w:szCs w:val="20"/>
    </w:rPr>
  </w:style>
  <w:style w:type="character" w:customStyle="1" w:styleId="FootnoteTextChar">
    <w:name w:val="Footnote Text Char"/>
    <w:basedOn w:val="DefaultParagraphFont"/>
    <w:link w:val="FootnoteText"/>
    <w:uiPriority w:val="99"/>
    <w:semiHidden/>
    <w:rsid w:val="00407A16"/>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unhideWhenUsed/>
    <w:rsid w:val="00407A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729"/>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B00729"/>
    <w:rPr>
      <w:i/>
      <w:iCs/>
    </w:rPr>
  </w:style>
  <w:style w:type="character" w:styleId="CommentReference">
    <w:name w:val="annotation reference"/>
    <w:basedOn w:val="DefaultParagraphFont"/>
    <w:rsid w:val="00B00729"/>
    <w:rPr>
      <w:sz w:val="16"/>
      <w:szCs w:val="16"/>
    </w:rPr>
  </w:style>
  <w:style w:type="paragraph" w:styleId="CommentText">
    <w:name w:val="annotation text"/>
    <w:basedOn w:val="Normal"/>
    <w:link w:val="CommentTextChar"/>
    <w:rsid w:val="00B00729"/>
    <w:rPr>
      <w:sz w:val="20"/>
      <w:szCs w:val="20"/>
    </w:rPr>
  </w:style>
  <w:style w:type="character" w:customStyle="1" w:styleId="CommentTextChar">
    <w:name w:val="Comment Text Char"/>
    <w:basedOn w:val="DefaultParagraphFont"/>
    <w:link w:val="CommentText"/>
    <w:rsid w:val="00B00729"/>
    <w:rPr>
      <w:rFonts w:ascii="Times New Roman" w:eastAsia="Times New Roman" w:hAnsi="Times New Roman" w:cs="Times New Roman"/>
      <w:sz w:val="20"/>
      <w:szCs w:val="20"/>
      <w:lang w:bidi="ar-SA"/>
    </w:rPr>
  </w:style>
  <w:style w:type="paragraph" w:styleId="BalloonText">
    <w:name w:val="Balloon Text"/>
    <w:basedOn w:val="Normal"/>
    <w:link w:val="BalloonTextChar"/>
    <w:uiPriority w:val="99"/>
    <w:semiHidden/>
    <w:unhideWhenUsed/>
    <w:rsid w:val="00B00729"/>
    <w:rPr>
      <w:rFonts w:ascii="Tahoma" w:hAnsi="Tahoma" w:cs="Tahoma"/>
      <w:sz w:val="16"/>
      <w:szCs w:val="16"/>
    </w:rPr>
  </w:style>
  <w:style w:type="character" w:customStyle="1" w:styleId="BalloonTextChar">
    <w:name w:val="Balloon Text Char"/>
    <w:basedOn w:val="DefaultParagraphFont"/>
    <w:link w:val="BalloonText"/>
    <w:uiPriority w:val="99"/>
    <w:semiHidden/>
    <w:rsid w:val="00B00729"/>
    <w:rPr>
      <w:rFonts w:ascii="Tahoma" w:eastAsia="Times New Roman" w:hAnsi="Tahoma" w:cs="Tahoma"/>
      <w:sz w:val="16"/>
      <w:szCs w:val="16"/>
      <w:lang w:bidi="ar-SA"/>
    </w:rPr>
  </w:style>
  <w:style w:type="paragraph" w:styleId="FootnoteText">
    <w:name w:val="footnote text"/>
    <w:basedOn w:val="Normal"/>
    <w:link w:val="FootnoteTextChar"/>
    <w:uiPriority w:val="99"/>
    <w:semiHidden/>
    <w:unhideWhenUsed/>
    <w:rsid w:val="00407A16"/>
    <w:rPr>
      <w:sz w:val="20"/>
      <w:szCs w:val="20"/>
    </w:rPr>
  </w:style>
  <w:style w:type="character" w:customStyle="1" w:styleId="FootnoteTextChar">
    <w:name w:val="Footnote Text Char"/>
    <w:basedOn w:val="DefaultParagraphFont"/>
    <w:link w:val="FootnoteText"/>
    <w:uiPriority w:val="99"/>
    <w:semiHidden/>
    <w:rsid w:val="00407A16"/>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unhideWhenUsed/>
    <w:rsid w:val="00407A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82A83-0589-453B-BC08-2AF55DC3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2602</Words>
  <Characters>14836</Characters>
  <Application>Microsoft Office Word</Application>
  <DocSecurity>0</DocSecurity>
  <Lines>123</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BOI</Company>
  <LinksUpToDate>false</LinksUpToDate>
  <CharactersWithSpaces>17404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dc:creator>
  <cp:lastModifiedBy>Columbia University</cp:lastModifiedBy>
  <cp:revision>2</cp:revision>
  <dcterms:created xsi:type="dcterms:W3CDTF">2013-08-14T23:24:00Z</dcterms:created>
  <dcterms:modified xsi:type="dcterms:W3CDTF">2013-08-14T23:24:00Z</dcterms:modified>
</cp:coreProperties>
</file>