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DD2E" w14:textId="5511E060" w:rsidR="00D4196F" w:rsidRPr="008355C3" w:rsidRDefault="00CF4416" w:rsidP="00D41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Microwell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-based</w:t>
      </w:r>
      <w:r w:rsidRPr="008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6F" w:rsidRPr="008355C3">
        <w:rPr>
          <w:rFonts w:ascii="Times New Roman" w:hAnsi="Times New Roman" w:cs="Times New Roman"/>
          <w:b/>
          <w:sz w:val="24"/>
          <w:szCs w:val="24"/>
        </w:rPr>
        <w:t>Single-Cell RNA-</w:t>
      </w:r>
      <w:proofErr w:type="spellStart"/>
      <w:r w:rsidR="00D4196F" w:rsidRPr="008355C3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</w:p>
    <w:p w14:paraId="04CDF738" w14:textId="22030670" w:rsidR="00D4196F" w:rsidRPr="00E53656" w:rsidRDefault="00D4196F" w:rsidP="00835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38D">
        <w:rPr>
          <w:rFonts w:ascii="Times New Roman" w:hAnsi="Times New Roman" w:cs="Times New Roman"/>
          <w:sz w:val="24"/>
          <w:szCs w:val="24"/>
        </w:rPr>
        <w:t xml:space="preserve"> (</w:t>
      </w:r>
      <w:r w:rsidRPr="00E44FFA">
        <w:rPr>
          <w:rFonts w:ascii="Times New Roman" w:hAnsi="Times New Roman" w:cs="Times New Roman"/>
          <w:b/>
          <w:color w:val="FF0000"/>
          <w:sz w:val="24"/>
          <w:szCs w:val="24"/>
        </w:rPr>
        <w:t>Off</w:t>
      </w:r>
      <w:r w:rsidRPr="00F7638D">
        <w:rPr>
          <w:rFonts w:ascii="Times New Roman" w:hAnsi="Times New Roman" w:cs="Times New Roman"/>
          <w:sz w:val="24"/>
          <w:szCs w:val="24"/>
        </w:rPr>
        <w:t xml:space="preserve">-chip reverse transcription version, Sims Lab – Jinzhou Yuan and </w:t>
      </w:r>
      <w:proofErr w:type="spellStart"/>
      <w:r w:rsidRPr="00F7638D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Pr="00E53656">
        <w:rPr>
          <w:rFonts w:ascii="Times New Roman" w:hAnsi="Times New Roman" w:cs="Times New Roman"/>
          <w:sz w:val="24"/>
          <w:szCs w:val="24"/>
        </w:rPr>
        <w:t xml:space="preserve"> L. Cheng) 6/</w:t>
      </w:r>
      <w:r w:rsidR="00CF4416">
        <w:rPr>
          <w:rFonts w:ascii="Times New Roman" w:hAnsi="Times New Roman" w:cs="Times New Roman"/>
          <w:sz w:val="24"/>
          <w:szCs w:val="24"/>
        </w:rPr>
        <w:t>20</w:t>
      </w:r>
      <w:r w:rsidRPr="00E53656">
        <w:rPr>
          <w:rFonts w:ascii="Times New Roman" w:hAnsi="Times New Roman" w:cs="Times New Roman"/>
          <w:sz w:val="24"/>
          <w:szCs w:val="24"/>
        </w:rPr>
        <w:t>/2017</w:t>
      </w:r>
    </w:p>
    <w:p w14:paraId="6C91DA16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b/>
          <w:sz w:val="24"/>
          <w:szCs w:val="24"/>
        </w:rPr>
        <w:t>Day before experiment:</w:t>
      </w:r>
    </w:p>
    <w:p w14:paraId="3268676B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Device Preparation</w:t>
      </w:r>
    </w:p>
    <w:p w14:paraId="6A543D39" w14:textId="6451BA24" w:rsidR="00D4196F" w:rsidRPr="00F6799E" w:rsidRDefault="00D4196F" w:rsidP="00E53656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6799E">
        <w:rPr>
          <w:rFonts w:ascii="Times" w:eastAsia="Times New Roman" w:hAnsi="Times" w:cs="Times New Roman"/>
        </w:rPr>
        <w:t>Fill a new device with wash buffer</w:t>
      </w:r>
      <w:r w:rsidR="00F7638D" w:rsidRPr="00F6799E">
        <w:rPr>
          <w:rFonts w:ascii="Times" w:eastAsia="Times New Roman" w:hAnsi="Times" w:cs="Times New Roman"/>
        </w:rPr>
        <w:t xml:space="preserve"> </w:t>
      </w:r>
      <w:r w:rsidR="001C4AA9" w:rsidRPr="00F6799E">
        <w:rPr>
          <w:rFonts w:ascii="Times" w:hAnsi="Times"/>
        </w:rPr>
        <w:t>(</w:t>
      </w:r>
      <w:r w:rsidR="00F7638D" w:rsidRPr="00F6799E">
        <w:rPr>
          <w:rFonts w:ascii="Times" w:hAnsi="Times"/>
        </w:rPr>
        <w:t xml:space="preserve">20mM </w:t>
      </w:r>
      <w:proofErr w:type="spellStart"/>
      <w:r w:rsidR="00F7638D" w:rsidRPr="00F6799E">
        <w:rPr>
          <w:rFonts w:ascii="Times" w:hAnsi="Times"/>
        </w:rPr>
        <w:t>Tris-HCl</w:t>
      </w:r>
      <w:proofErr w:type="spellEnd"/>
      <w:r w:rsidR="00F7638D" w:rsidRPr="00F6799E">
        <w:rPr>
          <w:rFonts w:ascii="Times" w:hAnsi="Times"/>
        </w:rPr>
        <w:t xml:space="preserve"> pH7.9, 50mM </w:t>
      </w:r>
      <w:proofErr w:type="spellStart"/>
      <w:r w:rsidR="00F7638D" w:rsidRPr="00F6799E">
        <w:rPr>
          <w:rFonts w:ascii="Times" w:hAnsi="Times"/>
        </w:rPr>
        <w:t>NaCl</w:t>
      </w:r>
      <w:proofErr w:type="spellEnd"/>
      <w:r w:rsidR="00F7638D" w:rsidRPr="00F6799E">
        <w:rPr>
          <w:rFonts w:ascii="Times" w:hAnsi="Times"/>
        </w:rPr>
        <w:t>, 0.1% Tween 20</w:t>
      </w:r>
      <w:r w:rsidR="001C4AA9" w:rsidRPr="00F6799E">
        <w:rPr>
          <w:rFonts w:ascii="Times" w:hAnsi="Times"/>
        </w:rPr>
        <w:t xml:space="preserve">). </w:t>
      </w:r>
      <w:r w:rsidRPr="00F6799E">
        <w:rPr>
          <w:rFonts w:ascii="Times" w:eastAsia="Times New Roman" w:hAnsi="Times" w:cs="Times New Roman"/>
        </w:rPr>
        <w:t>Cover both the inlet and outlet of the device with a puddle of wash buffer.</w:t>
      </w:r>
    </w:p>
    <w:p w14:paraId="3CBDAD3E" w14:textId="77777777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Store the wash buffer filled device in a humid chamber (P1000 pipette tip container filled with water) at room temperature.</w:t>
      </w:r>
    </w:p>
    <w:p w14:paraId="53ABEED3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6038D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b/>
          <w:sz w:val="24"/>
          <w:szCs w:val="24"/>
        </w:rPr>
        <w:t>Experiment day 1:</w:t>
      </w:r>
    </w:p>
    <w:p w14:paraId="49F2E51B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Live stain cells</w:t>
      </w:r>
    </w:p>
    <w:p w14:paraId="064C0F15" w14:textId="7AADFE52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Harvest and </w:t>
      </w:r>
      <w:proofErr w:type="spellStart"/>
      <w:r w:rsidRPr="00E53656">
        <w:rPr>
          <w:rFonts w:ascii="Times New Roman" w:eastAsia="Times New Roman" w:hAnsi="Times New Roman" w:cs="Times New Roman"/>
        </w:rPr>
        <w:t>resus</w:t>
      </w:r>
      <w:r w:rsidR="00426EB6">
        <w:rPr>
          <w:rFonts w:ascii="Times New Roman" w:eastAsia="Times New Roman" w:hAnsi="Times New Roman" w:cs="Times New Roman"/>
        </w:rPr>
        <w:t>pend</w:t>
      </w:r>
      <w:proofErr w:type="spellEnd"/>
      <w:r w:rsidR="00426EB6">
        <w:rPr>
          <w:rFonts w:ascii="Times New Roman" w:eastAsia="Times New Roman" w:hAnsi="Times New Roman" w:cs="Times New Roman"/>
        </w:rPr>
        <w:t xml:space="preserve"> 500,000</w:t>
      </w:r>
      <w:r w:rsidRPr="00E53656">
        <w:rPr>
          <w:rFonts w:ascii="Times New Roman" w:eastAsia="Times New Roman" w:hAnsi="Times New Roman" w:cs="Times New Roman"/>
        </w:rPr>
        <w:t xml:space="preserve"> cells in 1 mL TBS </w:t>
      </w:r>
      <w:r w:rsidRPr="00F6799E">
        <w:rPr>
          <w:rFonts w:ascii="Times New Roman" w:eastAsia="Times New Roman" w:hAnsi="Times New Roman" w:cs="Times New Roman"/>
          <w:b/>
        </w:rPr>
        <w:t>(500 cells/</w:t>
      </w:r>
      <w:proofErr w:type="spellStart"/>
      <w:r w:rsidRPr="00F6799E">
        <w:rPr>
          <w:rFonts w:ascii="Times New Roman" w:eastAsia="Times New Roman" w:hAnsi="Times New Roman" w:cs="Times New Roman"/>
          <w:b/>
        </w:rPr>
        <w:t>uL</w:t>
      </w:r>
      <w:proofErr w:type="spellEnd"/>
      <w:r w:rsidRPr="00F6799E">
        <w:rPr>
          <w:rFonts w:ascii="Times New Roman" w:eastAsia="Times New Roman" w:hAnsi="Times New Roman" w:cs="Times New Roman"/>
          <w:b/>
        </w:rPr>
        <w:t>)</w:t>
      </w:r>
    </w:p>
    <w:p w14:paraId="165D1C41" w14:textId="359109D5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Incubate the cells </w:t>
      </w:r>
      <w:r w:rsidR="00F6799E">
        <w:rPr>
          <w:rFonts w:ascii="Times New Roman" w:eastAsia="Times New Roman" w:hAnsi="Times New Roman" w:cs="Times New Roman"/>
        </w:rPr>
        <w:t>in</w:t>
      </w:r>
      <w:r w:rsidR="00F6799E" w:rsidRPr="00E53656">
        <w:rPr>
          <w:rFonts w:ascii="Times New Roman" w:eastAsia="Times New Roman" w:hAnsi="Times New Roman" w:cs="Times New Roman"/>
        </w:rPr>
        <w:t xml:space="preserve"> </w:t>
      </w:r>
      <w:r w:rsidR="00534966">
        <w:rPr>
          <w:rFonts w:ascii="Times New Roman" w:eastAsia="Times New Roman" w:hAnsi="Times New Roman" w:cs="Times New Roman"/>
        </w:rPr>
        <w:t>4</w:t>
      </w:r>
      <w:r w:rsidR="00F6799E">
        <w:rPr>
          <w:rFonts w:ascii="Times New Roman" w:eastAsia="Times New Roman" w:hAnsi="Times New Roman" w:cs="Times New Roman"/>
        </w:rPr>
        <w:t>u</w:t>
      </w:r>
      <w:r w:rsidR="00534966">
        <w:rPr>
          <w:rFonts w:ascii="Times New Roman" w:eastAsia="Times New Roman" w:hAnsi="Times New Roman" w:cs="Times New Roman"/>
        </w:rPr>
        <w:t xml:space="preserve">M </w:t>
      </w:r>
      <w:proofErr w:type="spellStart"/>
      <w:r w:rsidR="00534966" w:rsidRPr="00E53656">
        <w:rPr>
          <w:rFonts w:ascii="Times New Roman" w:eastAsia="Times New Roman" w:hAnsi="Times New Roman" w:cs="Times New Roman"/>
        </w:rPr>
        <w:t>C</w:t>
      </w:r>
      <w:r w:rsidRPr="00E53656">
        <w:rPr>
          <w:rFonts w:ascii="Times New Roman" w:eastAsia="Times New Roman" w:hAnsi="Times New Roman" w:cs="Times New Roman"/>
        </w:rPr>
        <w:t>alceinAM</w:t>
      </w:r>
      <w:proofErr w:type="spellEnd"/>
      <w:r w:rsidR="00534966">
        <w:rPr>
          <w:rFonts w:ascii="Times New Roman" w:eastAsia="Times New Roman" w:hAnsi="Times New Roman" w:cs="Times New Roman"/>
        </w:rPr>
        <w:t xml:space="preserve"> (4ul 1mM </w:t>
      </w:r>
      <w:proofErr w:type="spellStart"/>
      <w:r w:rsidR="00534966">
        <w:rPr>
          <w:rFonts w:ascii="Times New Roman" w:eastAsia="Times New Roman" w:hAnsi="Times New Roman" w:cs="Times New Roman"/>
        </w:rPr>
        <w:t>CalceinAM</w:t>
      </w:r>
      <w:proofErr w:type="spellEnd"/>
      <w:r w:rsidR="00534966">
        <w:rPr>
          <w:rFonts w:ascii="Times New Roman" w:eastAsia="Times New Roman" w:hAnsi="Times New Roman" w:cs="Times New Roman"/>
        </w:rPr>
        <w:t xml:space="preserve"> per ml cells)</w:t>
      </w:r>
      <w:r w:rsidRPr="00E53656">
        <w:rPr>
          <w:rFonts w:ascii="Times New Roman" w:eastAsia="Times New Roman" w:hAnsi="Times New Roman" w:cs="Times New Roman"/>
        </w:rPr>
        <w:t xml:space="preserve"> for 15 minutes </w:t>
      </w:r>
      <w:r w:rsidR="00F6799E">
        <w:rPr>
          <w:rFonts w:ascii="Times New Roman" w:eastAsia="Times New Roman" w:hAnsi="Times New Roman" w:cs="Times New Roman"/>
        </w:rPr>
        <w:t>on ice</w:t>
      </w:r>
      <w:r w:rsidRPr="00E53656">
        <w:rPr>
          <w:rFonts w:ascii="Times New Roman" w:eastAsia="Times New Roman" w:hAnsi="Times New Roman" w:cs="Times New Roman"/>
        </w:rPr>
        <w:t xml:space="preserve">. </w:t>
      </w:r>
    </w:p>
    <w:p w14:paraId="0D11B85E" w14:textId="77777777" w:rsidR="00B67E92" w:rsidRPr="00E53656" w:rsidRDefault="00B67E92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7BDA9DF3" w14:textId="1832FBD6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Preparation of lysis buffer, and wash buffer, and fluorinated oil</w:t>
      </w:r>
    </w:p>
    <w:p w14:paraId="0CEA6F23" w14:textId="76F3F0D8" w:rsidR="00590E14" w:rsidRPr="00E53656" w:rsidRDefault="00D4196F" w:rsidP="00D419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While the cells are being live stained, </w:t>
      </w:r>
      <w:r w:rsidR="00590E14" w:rsidRPr="00E53656">
        <w:rPr>
          <w:rFonts w:ascii="Times New Roman" w:eastAsia="Times New Roman" w:hAnsi="Times New Roman" w:cs="Times New Roman"/>
        </w:rPr>
        <w:t>make</w:t>
      </w:r>
    </w:p>
    <w:p w14:paraId="18B64EEF" w14:textId="076B7FD7" w:rsidR="00590E14" w:rsidRPr="00E53656" w:rsidRDefault="00D4196F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 1 mL lysis buffer (990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buffer TCL + 10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2-Mercaptoethanol)</w:t>
      </w:r>
    </w:p>
    <w:p w14:paraId="24FEE9AA" w14:textId="157D8771" w:rsidR="00D4196F" w:rsidRPr="00E53656" w:rsidRDefault="00D4196F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 2 mL RNase inhibitor-doped wash buffer (1998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wash buffer + 2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34966">
        <w:rPr>
          <w:rFonts w:ascii="Times New Roman" w:eastAsia="Times New Roman" w:hAnsi="Times New Roman" w:cs="Times New Roman"/>
        </w:rPr>
        <w:t>SUPER</w:t>
      </w:r>
      <w:r w:rsidR="00534966" w:rsidRPr="00E53656">
        <w:rPr>
          <w:rFonts w:ascii="Times New Roman" w:eastAsia="Times New Roman" w:hAnsi="Times New Roman" w:cs="Times New Roman"/>
        </w:rPr>
        <w:t>aseIN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). </w:t>
      </w:r>
    </w:p>
    <w:p w14:paraId="6256D322" w14:textId="0BC1C6B5" w:rsidR="00B67E92" w:rsidRPr="00E53656" w:rsidRDefault="00D4196F" w:rsidP="00D419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Load </w:t>
      </w:r>
      <w:r w:rsidR="00B67E92" w:rsidRPr="00E53656">
        <w:rPr>
          <w:rFonts w:ascii="Times New Roman" w:eastAsia="Times New Roman" w:hAnsi="Times New Roman" w:cs="Times New Roman"/>
        </w:rPr>
        <w:t xml:space="preserve">buffers and fluorinated oil </w:t>
      </w:r>
      <w:r w:rsidRPr="00E53656">
        <w:rPr>
          <w:rFonts w:ascii="Times New Roman" w:eastAsia="Times New Roman" w:hAnsi="Times New Roman" w:cs="Times New Roman"/>
        </w:rPr>
        <w:t>to reagent reservoir</w:t>
      </w:r>
      <w:r w:rsidR="00534966">
        <w:rPr>
          <w:rFonts w:ascii="Times New Roman" w:eastAsia="Times New Roman" w:hAnsi="Times New Roman" w:cs="Times New Roman"/>
        </w:rPr>
        <w:t>s</w:t>
      </w:r>
      <w:r w:rsidRPr="00E53656">
        <w:rPr>
          <w:rFonts w:ascii="Times New Roman" w:eastAsia="Times New Roman" w:hAnsi="Times New Roman" w:cs="Times New Roman"/>
        </w:rPr>
        <w:t xml:space="preserve"> </w:t>
      </w:r>
    </w:p>
    <w:p w14:paraId="37EE97EB" w14:textId="77777777" w:rsidR="00B67E92" w:rsidRPr="00E53656" w:rsidRDefault="00B67E92" w:rsidP="00F6799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reagent reservoir </w:t>
      </w:r>
      <w:r w:rsidR="00D4196F" w:rsidRPr="00E53656">
        <w:rPr>
          <w:rFonts w:ascii="Times New Roman" w:eastAsia="Times New Roman" w:hAnsi="Times New Roman" w:cs="Times New Roman"/>
        </w:rPr>
        <w:t>1</w:t>
      </w:r>
      <w:r w:rsidRPr="00E53656">
        <w:rPr>
          <w:rFonts w:ascii="Times New Roman" w:eastAsia="Times New Roman" w:hAnsi="Times New Roman" w:cs="Times New Roman"/>
        </w:rPr>
        <w:t>: 1ml lysis buffer</w:t>
      </w:r>
    </w:p>
    <w:p w14:paraId="5746E0AC" w14:textId="77777777" w:rsidR="00B67E92" w:rsidRPr="00E53656" w:rsidRDefault="00B67E92" w:rsidP="00F6799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reagent reservoir 4: 1.8ml fluorinated oil </w:t>
      </w:r>
    </w:p>
    <w:p w14:paraId="5525F934" w14:textId="23F0BA43" w:rsidR="00B67E92" w:rsidRPr="00E53656" w:rsidRDefault="00B67E92" w:rsidP="00F6799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reagent reservoir 5: 2ml RNase inhibitor-doped wash buffer </w:t>
      </w:r>
    </w:p>
    <w:p w14:paraId="2FB3C96E" w14:textId="0EF55B5F" w:rsidR="00D4196F" w:rsidRPr="00F6799E" w:rsidRDefault="00D4196F" w:rsidP="00F6799E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1F4351F6" w14:textId="3A128F8D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Prepare mRNA</w:t>
      </w:r>
      <w:r w:rsidR="00B67E92" w:rsidRPr="00E53656">
        <w:rPr>
          <w:rFonts w:ascii="Times New Roman" w:eastAsia="Times New Roman" w:hAnsi="Times New Roman" w:cs="Times New Roman"/>
        </w:rPr>
        <w:t>-</w:t>
      </w:r>
      <w:r w:rsidRPr="00E53656">
        <w:rPr>
          <w:rFonts w:ascii="Times New Roman" w:eastAsia="Times New Roman" w:hAnsi="Times New Roman" w:cs="Times New Roman"/>
        </w:rPr>
        <w:t>capture</w:t>
      </w:r>
      <w:r w:rsidR="00B67E92" w:rsidRPr="00E53656">
        <w:rPr>
          <w:rFonts w:ascii="Times New Roman" w:eastAsia="Times New Roman" w:hAnsi="Times New Roman" w:cs="Times New Roman"/>
        </w:rPr>
        <w:t>-</w:t>
      </w:r>
      <w:r w:rsidRPr="00E53656">
        <w:rPr>
          <w:rFonts w:ascii="Times New Roman" w:eastAsia="Times New Roman" w:hAnsi="Times New Roman" w:cs="Times New Roman"/>
        </w:rPr>
        <w:t>beads</w:t>
      </w:r>
    </w:p>
    <w:p w14:paraId="74AC0B67" w14:textId="7C7308A4" w:rsidR="00D4196F" w:rsidRPr="00E53656" w:rsidRDefault="00D4196F" w:rsidP="00D419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Gently vortex the beads, transfer 500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beads into a </w:t>
      </w:r>
      <w:proofErr w:type="spellStart"/>
      <w:r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tube.</w:t>
      </w:r>
    </w:p>
    <w:p w14:paraId="073E61BD" w14:textId="77777777" w:rsidR="00D4196F" w:rsidRPr="00E53656" w:rsidRDefault="00D4196F" w:rsidP="00D419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the beads with 1 mL TBS buffer and </w:t>
      </w:r>
      <w:proofErr w:type="spellStart"/>
      <w:r w:rsidRPr="00E53656">
        <w:rPr>
          <w:rFonts w:ascii="Times New Roman" w:eastAsia="Times New Roman" w:hAnsi="Times New Roman" w:cs="Times New Roman"/>
        </w:rPr>
        <w:t>resuspend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the beads in 400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TBS buffer. Keep the beads on ice before use.</w:t>
      </w:r>
    </w:p>
    <w:p w14:paraId="7F3831C0" w14:textId="77777777" w:rsidR="000011FC" w:rsidRPr="00E53656" w:rsidRDefault="000011FC" w:rsidP="00F6799E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9D98564" w14:textId="641F6A65" w:rsidR="00D4196F" w:rsidRPr="00E53656" w:rsidRDefault="00B67E92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mRNA-capture-bead</w:t>
      </w:r>
      <w:r w:rsidR="00D4196F" w:rsidRPr="00E53656">
        <w:rPr>
          <w:rFonts w:ascii="Times New Roman" w:eastAsia="Times New Roman" w:hAnsi="Times New Roman" w:cs="Times New Roman"/>
        </w:rPr>
        <w:t xml:space="preserve"> and cell loading</w:t>
      </w:r>
      <w:r w:rsidRPr="00E53656">
        <w:rPr>
          <w:rFonts w:ascii="Times New Roman" w:eastAsia="Times New Roman" w:hAnsi="Times New Roman" w:cs="Times New Roman"/>
        </w:rPr>
        <w:t>s</w:t>
      </w:r>
    </w:p>
    <w:p w14:paraId="18DF23DF" w14:textId="77777777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Flush 1 mL TBS through the wash buffer-filled device. Exercise caution to avoid flowing air into the device.</w:t>
      </w:r>
    </w:p>
    <w:p w14:paraId="436FF3FC" w14:textId="3A74A15B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Load 500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live-stained cell</w:t>
      </w:r>
      <w:r w:rsidR="00B67E92" w:rsidRPr="00E53656">
        <w:rPr>
          <w:rFonts w:ascii="Times New Roman" w:eastAsia="Times New Roman" w:hAnsi="Times New Roman" w:cs="Times New Roman"/>
        </w:rPr>
        <w:t>s</w:t>
      </w:r>
      <w:r w:rsidRPr="00E53656">
        <w:rPr>
          <w:rFonts w:ascii="Times New Roman" w:eastAsia="Times New Roman" w:hAnsi="Times New Roman" w:cs="Times New Roman"/>
        </w:rPr>
        <w:t xml:space="preserve"> into the TBS-flushed device. </w:t>
      </w:r>
      <w:r w:rsidR="00B67E92" w:rsidRPr="00E53656">
        <w:rPr>
          <w:rFonts w:ascii="Times New Roman" w:eastAsia="Times New Roman" w:hAnsi="Times New Roman" w:cs="Times New Roman"/>
        </w:rPr>
        <w:t>Fine tune</w:t>
      </w:r>
      <w:r w:rsidRPr="00E53656">
        <w:rPr>
          <w:rFonts w:ascii="Times New Roman" w:eastAsia="Times New Roman" w:hAnsi="Times New Roman" w:cs="Times New Roman"/>
        </w:rPr>
        <w:t xml:space="preserve"> the size of liquid puddles on both inlet and outlet of the device until the cells stop moving in the device. </w:t>
      </w:r>
      <w:r w:rsidR="00B67E92" w:rsidRPr="00E53656">
        <w:rPr>
          <w:rFonts w:ascii="Times New Roman" w:eastAsia="Times New Roman" w:hAnsi="Times New Roman" w:cs="Times New Roman"/>
        </w:rPr>
        <w:t>Let cells settle</w:t>
      </w:r>
      <w:r w:rsidRPr="00E53656">
        <w:rPr>
          <w:rFonts w:ascii="Times New Roman" w:eastAsia="Times New Roman" w:hAnsi="Times New Roman" w:cs="Times New Roman"/>
        </w:rPr>
        <w:t xml:space="preserve"> for 3 minutes.</w:t>
      </w:r>
    </w:p>
    <w:p w14:paraId="38EFD972" w14:textId="77777777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Flush 1 mL TBS through the cell-loaded device. Flush gently so that the loaded cells don’t get washed out.</w:t>
      </w:r>
    </w:p>
    <w:p w14:paraId="6475CE84" w14:textId="77777777" w:rsidR="00B67E92" w:rsidRPr="00F6799E" w:rsidRDefault="000011FC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F6799E">
        <w:rPr>
          <w:rFonts w:ascii="Times New Roman" w:eastAsia="Times New Roman" w:hAnsi="Times New Roman" w:cs="Times New Roman"/>
          <w:b/>
        </w:rPr>
        <w:t>Confirm 5-10% of wells contain single cell under microscope</w:t>
      </w:r>
    </w:p>
    <w:p w14:paraId="16809192" w14:textId="5D32D420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Load 400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TBS-washed beads into the device</w:t>
      </w:r>
      <w:r w:rsidR="00534966" w:rsidRPr="00E53656">
        <w:rPr>
          <w:rFonts w:ascii="Times New Roman" w:eastAsia="Times New Roman" w:hAnsi="Times New Roman" w:cs="Times New Roman"/>
        </w:rPr>
        <w:t>. R</w:t>
      </w:r>
      <w:r w:rsidR="000011FC" w:rsidRPr="00E53656">
        <w:rPr>
          <w:rFonts w:ascii="Times New Roman" w:eastAsia="Times New Roman" w:hAnsi="Times New Roman" w:cs="Times New Roman"/>
        </w:rPr>
        <w:t>euse the beads to repeat the loading until &gt;</w:t>
      </w:r>
      <w:r w:rsidR="00CF4416">
        <w:rPr>
          <w:rFonts w:ascii="Times New Roman" w:eastAsia="Times New Roman" w:hAnsi="Times New Roman" w:cs="Times New Roman"/>
        </w:rPr>
        <w:t>6</w:t>
      </w:r>
      <w:r w:rsidR="00CF4416" w:rsidRPr="00E53656">
        <w:rPr>
          <w:rFonts w:ascii="Times New Roman" w:eastAsia="Times New Roman" w:hAnsi="Times New Roman" w:cs="Times New Roman"/>
        </w:rPr>
        <w:t>0</w:t>
      </w:r>
      <w:r w:rsidR="000011FC" w:rsidRPr="00E53656">
        <w:rPr>
          <w:rFonts w:ascii="Times New Roman" w:eastAsia="Times New Roman" w:hAnsi="Times New Roman" w:cs="Times New Roman"/>
        </w:rPr>
        <w:t>% wells contain beads.</w:t>
      </w:r>
      <w:r w:rsidRPr="00E53656">
        <w:rPr>
          <w:rFonts w:ascii="Times New Roman" w:eastAsia="Times New Roman" w:hAnsi="Times New Roman" w:cs="Times New Roman"/>
        </w:rPr>
        <w:t xml:space="preserve"> Load gently so that the bead flow does not wash cells out. </w:t>
      </w:r>
    </w:p>
    <w:p w14:paraId="5D5D4BEE" w14:textId="77777777" w:rsidR="00D4196F" w:rsidRPr="00E53656" w:rsidRDefault="00D4196F" w:rsidP="00D419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Flush 1 mL TBS through the cell-bead-loaded device. Flush gently so that the loaded cells and beads don’t get washed out.</w:t>
      </w:r>
    </w:p>
    <w:p w14:paraId="5F36C4A6" w14:textId="0F10CBD6" w:rsidR="000011FC" w:rsidRPr="00CF4416" w:rsidRDefault="00DE3237" w:rsidP="000011F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E53656">
        <w:rPr>
          <w:rFonts w:ascii="Times New Roman" w:eastAsia="Times New Roman" w:hAnsi="Times New Roman" w:cs="Times New Roman"/>
          <w:b/>
        </w:rPr>
        <w:t>Confirm &gt;6</w:t>
      </w:r>
      <w:r w:rsidR="000011FC" w:rsidRPr="00CF4416">
        <w:rPr>
          <w:rFonts w:ascii="Times New Roman" w:eastAsia="Times New Roman" w:hAnsi="Times New Roman" w:cs="Times New Roman"/>
          <w:b/>
        </w:rPr>
        <w:t xml:space="preserve">0% of </w:t>
      </w:r>
      <w:r w:rsidR="000011FC" w:rsidRPr="00E53656">
        <w:rPr>
          <w:rFonts w:ascii="Times New Roman" w:eastAsia="Times New Roman" w:hAnsi="Times New Roman" w:cs="Times New Roman"/>
          <w:b/>
        </w:rPr>
        <w:t>wells contain mRNA-capture-bead</w:t>
      </w:r>
      <w:r w:rsidR="000011FC" w:rsidRPr="00CF4416">
        <w:rPr>
          <w:rFonts w:ascii="Times New Roman" w:eastAsia="Times New Roman" w:hAnsi="Times New Roman" w:cs="Times New Roman"/>
          <w:b/>
        </w:rPr>
        <w:t xml:space="preserve"> under microscope</w:t>
      </w:r>
    </w:p>
    <w:p w14:paraId="4AA7D7C1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lastRenderedPageBreak/>
        <w:t>Pre-run fluidics wash</w:t>
      </w:r>
      <w:r w:rsidR="000011FC" w:rsidRPr="00E53656">
        <w:rPr>
          <w:rFonts w:ascii="Times New Roman" w:eastAsia="Times New Roman" w:hAnsi="Times New Roman" w:cs="Times New Roman"/>
        </w:rPr>
        <w:t xml:space="preserve"> </w:t>
      </w:r>
    </w:p>
    <w:p w14:paraId="240CE05B" w14:textId="77777777" w:rsidR="00D4196F" w:rsidRPr="00E53656" w:rsidRDefault="00D4196F" w:rsidP="00D4196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Open channel 1 for 10 seconds by executing the following command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Valvesonly_3_dual_3.exe 10000 1</w:t>
      </w:r>
      <w:r w:rsidRPr="00E53656">
        <w:rPr>
          <w:rFonts w:ascii="Times New Roman" w:eastAsia="Times New Roman" w:hAnsi="Times New Roman" w:cs="Times New Roman"/>
        </w:rPr>
        <w:t>”.</w:t>
      </w:r>
    </w:p>
    <w:p w14:paraId="1D07C359" w14:textId="77777777" w:rsidR="00D4196F" w:rsidRPr="00E53656" w:rsidRDefault="00D4196F" w:rsidP="00D4196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Open channel 4 for 10 seconds by executing the following command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Valvesonly_3_dual_3.exe 10000 4</w:t>
      </w:r>
      <w:r w:rsidRPr="00E53656">
        <w:rPr>
          <w:rFonts w:ascii="Times New Roman" w:eastAsia="Times New Roman" w:hAnsi="Times New Roman" w:cs="Times New Roman"/>
        </w:rPr>
        <w:t>”.</w:t>
      </w:r>
    </w:p>
    <w:p w14:paraId="4DDE0153" w14:textId="77777777" w:rsidR="00D4196F" w:rsidRPr="00E53656" w:rsidRDefault="00D4196F" w:rsidP="00D4196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Open channel 5 for 30 seconds by executing the following command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Valvesonly_3_dual_3.exe 30000 5</w:t>
      </w:r>
      <w:r w:rsidRPr="00E53656">
        <w:rPr>
          <w:rFonts w:ascii="Times New Roman" w:eastAsia="Times New Roman" w:hAnsi="Times New Roman" w:cs="Times New Roman"/>
        </w:rPr>
        <w:t>”.</w:t>
      </w:r>
    </w:p>
    <w:p w14:paraId="58E5BEBE" w14:textId="77777777" w:rsidR="000011FC" w:rsidRPr="00E53656" w:rsidRDefault="000011FC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0D366F4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Connect the device to the fluidics system and start the run</w:t>
      </w:r>
    </w:p>
    <w:p w14:paraId="49214FA5" w14:textId="77777777" w:rsidR="00D4196F" w:rsidRPr="00E53656" w:rsidRDefault="00D4196F" w:rsidP="00D419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Plug the inflow (red) and outflow (green) tubing to the inlet and outlet of the device respectively. </w:t>
      </w:r>
      <w:r w:rsidRPr="00CF4416">
        <w:rPr>
          <w:rFonts w:ascii="Times New Roman" w:eastAsia="Times New Roman" w:hAnsi="Times New Roman" w:cs="Times New Roman"/>
          <w:b/>
        </w:rPr>
        <w:t xml:space="preserve">Make sure that the </w:t>
      </w:r>
      <w:proofErr w:type="spellStart"/>
      <w:r w:rsidRPr="00CF4416">
        <w:rPr>
          <w:rFonts w:ascii="Times New Roman" w:eastAsia="Times New Roman" w:hAnsi="Times New Roman" w:cs="Times New Roman"/>
          <w:b/>
        </w:rPr>
        <w:t>tubings</w:t>
      </w:r>
      <w:proofErr w:type="spellEnd"/>
      <w:r w:rsidRPr="00CF4416">
        <w:rPr>
          <w:rFonts w:ascii="Times New Roman" w:eastAsia="Times New Roman" w:hAnsi="Times New Roman" w:cs="Times New Roman"/>
          <w:b/>
        </w:rPr>
        <w:t xml:space="preserve"> are NOT inserted all the way to the bottom of the inlet or outlet as this can clog the device</w:t>
      </w:r>
      <w:r w:rsidRPr="00E53656">
        <w:rPr>
          <w:rFonts w:ascii="Times New Roman" w:eastAsia="Times New Roman" w:hAnsi="Times New Roman" w:cs="Times New Roman"/>
        </w:rPr>
        <w:t>, which will prevent liquid from flowing through or flow at a significantly reduced flow rate.</w:t>
      </w:r>
    </w:p>
    <w:p w14:paraId="1DF93ED7" w14:textId="77777777" w:rsidR="000011FC" w:rsidRPr="00E53656" w:rsidRDefault="00D4196F" w:rsidP="00D419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Start the run by executing the following commend in the </w:t>
      </w:r>
      <w:proofErr w:type="spellStart"/>
      <w:r w:rsidRPr="00E53656">
        <w:rPr>
          <w:rFonts w:ascii="Times New Roman" w:eastAsia="Times New Roman" w:hAnsi="Times New Roman" w:cs="Times New Roman"/>
        </w:rPr>
        <w:t>MinGW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terminal: “</w:t>
      </w:r>
      <w:r w:rsidRPr="00CF4416">
        <w:rPr>
          <w:rFonts w:ascii="Times New Roman" w:eastAsia="Times New Roman" w:hAnsi="Times New Roman" w:cs="Times New Roman"/>
          <w:b/>
          <w:color w:val="FF0000"/>
        </w:rPr>
        <w:t>SingleCellRNACapture_TCL_dual_large_array_3_lysis_only.exe</w:t>
      </w:r>
      <w:r w:rsidRPr="00E53656">
        <w:rPr>
          <w:rFonts w:ascii="Times New Roman" w:eastAsia="Times New Roman" w:hAnsi="Times New Roman" w:cs="Times New Roman"/>
        </w:rPr>
        <w:t xml:space="preserve">”. Lysis buffer will be pushed through the device immediately followed by fluorinated oil, which will seal the wells, physically isolating the lysate of each individual cell. </w:t>
      </w:r>
    </w:p>
    <w:p w14:paraId="7DEC917F" w14:textId="77777777" w:rsidR="00D4196F" w:rsidRPr="00E53656" w:rsidRDefault="00D4196F" w:rsidP="00D4196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The device will be heated to 50 ºC to promote cell lysis and mRNA capture, and then cooled back to room temperature. </w:t>
      </w:r>
    </w:p>
    <w:p w14:paraId="58C4E6FB" w14:textId="77777777" w:rsidR="00F8680C" w:rsidRPr="00E53656" w:rsidRDefault="00F8680C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7796BBB4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Cell lysis QC and mRNA capture</w:t>
      </w:r>
    </w:p>
    <w:p w14:paraId="6CABF148" w14:textId="77777777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Once the device has been cooled to room temperature, disconnect the device from the fluidics system. Seal both inlet and outlet of the device with disc tapes. </w:t>
      </w:r>
    </w:p>
    <w:p w14:paraId="1B5451F7" w14:textId="77777777" w:rsidR="003B62D3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Imaging the device under fluorescence microscope with a 10X objective.</w:t>
      </w:r>
    </w:p>
    <w:p w14:paraId="0CD93F7C" w14:textId="37635FA0" w:rsidR="00D4196F" w:rsidRPr="00E53656" w:rsidRDefault="00D419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Check the distribution of lysate (traced by the live stain dye) in the device. </w:t>
      </w:r>
      <w:r w:rsidR="003B62D3" w:rsidRPr="00E53656">
        <w:rPr>
          <w:rFonts w:ascii="Times New Roman" w:eastAsia="Times New Roman" w:hAnsi="Times New Roman" w:cs="Times New Roman"/>
        </w:rPr>
        <w:t>You</w:t>
      </w:r>
      <w:r w:rsidRPr="00E53656">
        <w:rPr>
          <w:rFonts w:ascii="Times New Roman" w:eastAsia="Times New Roman" w:hAnsi="Times New Roman" w:cs="Times New Roman"/>
        </w:rPr>
        <w:t xml:space="preserve"> should see the fluorescent dye fill up the wells that had </w:t>
      </w:r>
      <w:proofErr w:type="gramStart"/>
      <w:r w:rsidRPr="00E53656">
        <w:rPr>
          <w:rFonts w:ascii="Times New Roman" w:eastAsia="Times New Roman" w:hAnsi="Times New Roman" w:cs="Times New Roman"/>
        </w:rPr>
        <w:t>cells,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and the absence of fluorescent dye in wells that did not have cell.</w:t>
      </w:r>
    </w:p>
    <w:p w14:paraId="056527DB" w14:textId="77777777" w:rsidR="003B62D3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Transfer the sealed device to a humid chamber, which helps minimize liquid loss due to evaporation. </w:t>
      </w:r>
    </w:p>
    <w:p w14:paraId="14DE0733" w14:textId="3D22670F" w:rsidR="00F8680C" w:rsidRDefault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for 90 minutes during which mRNA molecules are captured onto the beads by hybridization.</w:t>
      </w:r>
    </w:p>
    <w:p w14:paraId="6BD88C4E" w14:textId="77777777" w:rsidR="00C7618B" w:rsidRPr="00CF4416" w:rsidRDefault="00C7618B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7261B514" w14:textId="74C35B97" w:rsidR="00534966" w:rsidRDefault="00534966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Wash </w:t>
      </w:r>
      <w:r w:rsidRPr="00F93D85">
        <w:rPr>
          <w:rFonts w:ascii="Times New Roman" w:eastAsia="Times New Roman" w:hAnsi="Times New Roman" w:cs="Times New Roman"/>
        </w:rPr>
        <w:t>fluidics system</w:t>
      </w:r>
    </w:p>
    <w:p w14:paraId="059DB621" w14:textId="1F4097DF" w:rsidR="00534966" w:rsidRDefault="00534966" w:rsidP="00CF44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Rinse and fill </w:t>
      </w:r>
      <w:r w:rsidR="00003056">
        <w:rPr>
          <w:rFonts w:ascii="Times New Roman" w:eastAsia="Times New Roman" w:hAnsi="Times New Roman" w:cs="Times New Roman"/>
        </w:rPr>
        <w:t xml:space="preserve">ALL </w:t>
      </w:r>
      <w:r w:rsidRPr="00F93D85">
        <w:rPr>
          <w:rFonts w:ascii="Times New Roman" w:eastAsia="Times New Roman" w:hAnsi="Times New Roman" w:cs="Times New Roman"/>
        </w:rPr>
        <w:t>reagent reservoir</w:t>
      </w:r>
      <w:r w:rsidR="00003056">
        <w:rPr>
          <w:rFonts w:ascii="Times New Roman" w:eastAsia="Times New Roman" w:hAnsi="Times New Roman" w:cs="Times New Roman"/>
        </w:rPr>
        <w:t>s</w:t>
      </w:r>
      <w:r w:rsidR="00CF4416">
        <w:rPr>
          <w:rFonts w:ascii="Times New Roman" w:eastAsia="Times New Roman" w:hAnsi="Times New Roman" w:cs="Times New Roman"/>
        </w:rPr>
        <w:t xml:space="preserve"> (except reservoir 4)</w:t>
      </w:r>
      <w:r>
        <w:rPr>
          <w:rFonts w:ascii="Times New Roman" w:eastAsia="Times New Roman" w:hAnsi="Times New Roman" w:cs="Times New Roman"/>
        </w:rPr>
        <w:t xml:space="preserve"> with </w:t>
      </w:r>
      <w:r w:rsidR="00CF4416"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</w:rPr>
        <w:t>water</w:t>
      </w:r>
    </w:p>
    <w:p w14:paraId="5816E682" w14:textId="28DDFED2" w:rsidR="00534966" w:rsidRPr="00CF4416" w:rsidRDefault="00CF4416" w:rsidP="00CF44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F93D85">
        <w:rPr>
          <w:rFonts w:ascii="Times New Roman" w:eastAsia="Times New Roman" w:hAnsi="Times New Roman" w:cs="Times New Roman"/>
        </w:rPr>
        <w:t>xecu</w:t>
      </w:r>
      <w:r>
        <w:rPr>
          <w:rFonts w:ascii="Times New Roman" w:eastAsia="Times New Roman" w:hAnsi="Times New Roman" w:cs="Times New Roman"/>
        </w:rPr>
        <w:t>te</w:t>
      </w:r>
      <w:r w:rsidRPr="00F93D85">
        <w:rPr>
          <w:rFonts w:ascii="Times New Roman" w:eastAsia="Times New Roman" w:hAnsi="Times New Roman" w:cs="Times New Roman"/>
        </w:rPr>
        <w:t xml:space="preserve"> </w:t>
      </w:r>
      <w:r w:rsidR="00534966" w:rsidRPr="00F93D85">
        <w:rPr>
          <w:rFonts w:ascii="Times New Roman" w:eastAsia="Times New Roman" w:hAnsi="Times New Roman" w:cs="Times New Roman"/>
        </w:rPr>
        <w:t xml:space="preserve">the following command in the </w:t>
      </w:r>
      <w:proofErr w:type="spellStart"/>
      <w:r w:rsidR="00534966" w:rsidRPr="00F93D85">
        <w:rPr>
          <w:rFonts w:ascii="Times New Roman" w:eastAsia="Times New Roman" w:hAnsi="Times New Roman" w:cs="Times New Roman"/>
        </w:rPr>
        <w:t>MinGW</w:t>
      </w:r>
      <w:proofErr w:type="spellEnd"/>
      <w:r w:rsidR="00534966" w:rsidRPr="00F93D85">
        <w:rPr>
          <w:rFonts w:ascii="Times New Roman" w:eastAsia="Times New Roman" w:hAnsi="Times New Roman" w:cs="Times New Roman"/>
        </w:rPr>
        <w:t xml:space="preserve"> terminal:</w:t>
      </w:r>
      <w:r w:rsidR="00E625D1">
        <w:rPr>
          <w:rFonts w:ascii="Times New Roman" w:eastAsia="Times New Roman" w:hAnsi="Times New Roman" w:cs="Times New Roman"/>
        </w:rPr>
        <w:t xml:space="preserve"> </w:t>
      </w:r>
      <w:r w:rsidR="00E625D1" w:rsidRPr="00CF4416">
        <w:rPr>
          <w:rFonts w:ascii="Times" w:eastAsia="Times New Roman" w:hAnsi="Times" w:cs="Times New Roman"/>
        </w:rPr>
        <w:t>“</w:t>
      </w:r>
      <w:r w:rsidR="00E625D1" w:rsidRPr="00CF4416">
        <w:rPr>
          <w:rFonts w:ascii="Times" w:hAnsi="Times"/>
          <w:b/>
          <w:color w:val="FF0000"/>
        </w:rPr>
        <w:t>SingleCellRNACapture_wash_dual_3.exe</w:t>
      </w:r>
      <w:r w:rsidR="00E625D1" w:rsidRPr="00CF4416">
        <w:rPr>
          <w:rFonts w:ascii="Times" w:hAnsi="Times"/>
        </w:rPr>
        <w:t>”</w:t>
      </w:r>
    </w:p>
    <w:p w14:paraId="6D8B6EB7" w14:textId="77777777" w:rsidR="00C7618B" w:rsidRDefault="00C7618B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3EE56271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Bead extraction</w:t>
      </w:r>
    </w:p>
    <w:p w14:paraId="00FE6B49" w14:textId="10375913" w:rsidR="003B62D3" w:rsidRPr="00E53656" w:rsidRDefault="003B62D3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gramStart"/>
      <w:r w:rsidRPr="00E53656">
        <w:rPr>
          <w:rFonts w:ascii="Times New Roman" w:eastAsia="Times New Roman" w:hAnsi="Times New Roman" w:cs="Times New Roman"/>
        </w:rPr>
        <w:t>syringe-tubing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set: 2</w:t>
      </w:r>
      <w:r w:rsidR="00DE3237" w:rsidRPr="00E53656">
        <w:rPr>
          <w:rFonts w:ascii="Times New Roman" w:eastAsia="Times New Roman" w:hAnsi="Times New Roman" w:cs="Times New Roman"/>
        </w:rPr>
        <w:t xml:space="preserve">.5cm </w:t>
      </w:r>
      <w:r w:rsidR="00CF4416">
        <w:rPr>
          <w:rFonts w:ascii="Times New Roman" w:eastAsia="Times New Roman" w:hAnsi="Times New Roman" w:cs="Times New Roman"/>
        </w:rPr>
        <w:t xml:space="preserve">green PEEK </w:t>
      </w:r>
      <w:r w:rsidR="00DE3237" w:rsidRPr="00E53656">
        <w:rPr>
          <w:rFonts w:ascii="Times New Roman" w:eastAsia="Times New Roman" w:hAnsi="Times New Roman" w:cs="Times New Roman"/>
        </w:rPr>
        <w:t>tub</w:t>
      </w:r>
      <w:r w:rsidR="00CF4416">
        <w:rPr>
          <w:rFonts w:ascii="Times New Roman" w:eastAsia="Times New Roman" w:hAnsi="Times New Roman" w:cs="Times New Roman"/>
        </w:rPr>
        <w:t>ing</w:t>
      </w:r>
      <w:r w:rsidR="00DE3237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and</w:t>
      </w:r>
      <w:r w:rsidR="00DE3237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1ml syringe</w:t>
      </w:r>
      <w:r w:rsidR="00DE3237" w:rsidRPr="00E53656">
        <w:rPr>
          <w:rFonts w:ascii="Times New Roman" w:eastAsia="Times New Roman" w:hAnsi="Times New Roman" w:cs="Times New Roman"/>
        </w:rPr>
        <w:t xml:space="preserve"> connected with 12cm</w:t>
      </w:r>
      <w:r w:rsidR="00CF44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F4416">
        <w:rPr>
          <w:rFonts w:ascii="Times New Roman" w:eastAsia="Times New Roman" w:hAnsi="Times New Roman" w:cs="Times New Roman"/>
        </w:rPr>
        <w:t>tygon</w:t>
      </w:r>
      <w:proofErr w:type="spellEnd"/>
      <w:r w:rsidR="00CF4416">
        <w:rPr>
          <w:rFonts w:ascii="Times New Roman" w:eastAsia="Times New Roman" w:hAnsi="Times New Roman" w:cs="Times New Roman"/>
        </w:rPr>
        <w:t xml:space="preserve"> tubing.</w:t>
      </w:r>
    </w:p>
    <w:p w14:paraId="3B668804" w14:textId="3E6059C2" w:rsidR="00D4196F" w:rsidRPr="00E53656" w:rsidRDefault="00D4196F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Prepare </w:t>
      </w:r>
      <w:r w:rsidR="00F8680C" w:rsidRPr="00E53656">
        <w:rPr>
          <w:rFonts w:ascii="Times New Roman" w:eastAsia="Times New Roman" w:hAnsi="Times New Roman" w:cs="Times New Roman"/>
        </w:rPr>
        <w:t xml:space="preserve">3ml </w:t>
      </w:r>
      <w:r w:rsidRPr="00E53656">
        <w:rPr>
          <w:rFonts w:ascii="Times New Roman" w:eastAsia="Times New Roman" w:hAnsi="Times New Roman" w:cs="Times New Roman"/>
        </w:rPr>
        <w:t xml:space="preserve">RNase inhibitor-doped wash buffer, kept </w:t>
      </w:r>
      <w:r w:rsidR="00CF4416">
        <w:rPr>
          <w:rFonts w:ascii="Times New Roman" w:eastAsia="Times New Roman" w:hAnsi="Times New Roman" w:cs="Times New Roman"/>
        </w:rPr>
        <w:t>on</w:t>
      </w:r>
      <w:r w:rsidR="00CF4416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ice</w:t>
      </w:r>
    </w:p>
    <w:p w14:paraId="24C6E51A" w14:textId="43824310" w:rsidR="00F8680C" w:rsidRPr="00CF4416" w:rsidRDefault="003B62D3" w:rsidP="005E607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G</w:t>
      </w:r>
      <w:r w:rsidR="00D4196F" w:rsidRPr="00E53656">
        <w:rPr>
          <w:rFonts w:ascii="Times New Roman" w:eastAsia="Times New Roman" w:hAnsi="Times New Roman" w:cs="Times New Roman"/>
        </w:rPr>
        <w:t xml:space="preserve">ently flow 1 mL RNase inhibitor-doped wash buffer through the device using a pre-assembled syringe-tubing set, discard the overflow. This step will </w:t>
      </w:r>
      <w:r w:rsidR="00D4196F" w:rsidRPr="00E53656">
        <w:rPr>
          <w:rFonts w:ascii="Times New Roman" w:eastAsia="Times New Roman" w:hAnsi="Times New Roman" w:cs="Times New Roman"/>
        </w:rPr>
        <w:lastRenderedPageBreak/>
        <w:t xml:space="preserve">unseal the </w:t>
      </w:r>
      <w:proofErr w:type="gramStart"/>
      <w:r w:rsidR="00D4196F" w:rsidRPr="00E53656">
        <w:rPr>
          <w:rFonts w:ascii="Times New Roman" w:eastAsia="Times New Roman" w:hAnsi="Times New Roman" w:cs="Times New Roman"/>
        </w:rPr>
        <w:t>wells,</w:t>
      </w:r>
      <w:proofErr w:type="gramEnd"/>
      <w:r w:rsidR="00D4196F" w:rsidRPr="00E53656">
        <w:rPr>
          <w:rFonts w:ascii="Times New Roman" w:eastAsia="Times New Roman" w:hAnsi="Times New Roman" w:cs="Times New Roman"/>
        </w:rPr>
        <w:t xml:space="preserve"> remove perforated oil and uncaptured mRNA from the device. </w:t>
      </w:r>
    </w:p>
    <w:p w14:paraId="3BB66C3A" w14:textId="38B6EF00" w:rsidR="00D4196F" w:rsidRPr="00E53656" w:rsidRDefault="00D4196F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“Massage” the device to dislodge the beads from the device, then flow 1 mL RNase inhibitor-doped wash buffer through the device </w:t>
      </w:r>
      <w:r w:rsidR="003B62D3" w:rsidRPr="00E53656">
        <w:rPr>
          <w:rFonts w:ascii="Times New Roman" w:eastAsia="Times New Roman" w:hAnsi="Times New Roman" w:cs="Times New Roman"/>
        </w:rPr>
        <w:t xml:space="preserve">with </w:t>
      </w:r>
      <w:r w:rsidRPr="00E53656">
        <w:rPr>
          <w:rFonts w:ascii="Times New Roman" w:eastAsia="Times New Roman" w:hAnsi="Times New Roman" w:cs="Times New Roman"/>
        </w:rPr>
        <w:t xml:space="preserve">syringe-tubing set, </w:t>
      </w:r>
      <w:r w:rsidRPr="00CF4416">
        <w:rPr>
          <w:rFonts w:ascii="Times New Roman" w:eastAsia="Times New Roman" w:hAnsi="Times New Roman" w:cs="Times New Roman"/>
          <w:b/>
        </w:rPr>
        <w:t>COLLECT the overflow</w:t>
      </w:r>
      <w:r w:rsidRPr="00E5365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53656">
        <w:rPr>
          <w:rFonts w:ascii="Times New Roman" w:eastAsia="Times New Roman" w:hAnsi="Times New Roman" w:cs="Times New Roman"/>
        </w:rPr>
        <w:t>mRNA-coated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beads will be washed out from the device with the buffer flow, so </w:t>
      </w:r>
      <w:r w:rsidR="008F13C7" w:rsidRPr="00E53656">
        <w:rPr>
          <w:rFonts w:ascii="Times New Roman" w:eastAsia="Times New Roman" w:hAnsi="Times New Roman" w:cs="Times New Roman"/>
        </w:rPr>
        <w:t>you</w:t>
      </w:r>
      <w:r w:rsidRPr="00E53656">
        <w:rPr>
          <w:rFonts w:ascii="Times New Roman" w:eastAsia="Times New Roman" w:hAnsi="Times New Roman" w:cs="Times New Roman"/>
        </w:rPr>
        <w:t xml:space="preserve"> want to collect the overflow.</w:t>
      </w:r>
    </w:p>
    <w:p w14:paraId="6062CC61" w14:textId="12351FE4" w:rsidR="00D4196F" w:rsidRPr="00E53656" w:rsidRDefault="00D4196F" w:rsidP="00D4196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Repeat step</w:t>
      </w:r>
      <w:r w:rsidR="008F13C7" w:rsidRPr="00E53656">
        <w:rPr>
          <w:rFonts w:ascii="Times New Roman" w:eastAsia="Times New Roman" w:hAnsi="Times New Roman" w:cs="Times New Roman"/>
        </w:rPr>
        <w:t xml:space="preserve"> d</w:t>
      </w:r>
      <w:r w:rsidRPr="00E53656">
        <w:rPr>
          <w:rFonts w:ascii="Times New Roman" w:eastAsia="Times New Roman" w:hAnsi="Times New Roman" w:cs="Times New Roman"/>
        </w:rPr>
        <w:t xml:space="preserve"> until</w:t>
      </w:r>
      <w:r w:rsidR="008F13C7" w:rsidRPr="00E53656">
        <w:rPr>
          <w:rFonts w:ascii="Times New Roman" w:eastAsia="Times New Roman" w:hAnsi="Times New Roman" w:cs="Times New Roman"/>
        </w:rPr>
        <w:t xml:space="preserve"> &gt;</w:t>
      </w:r>
      <w:r w:rsidRPr="00E53656">
        <w:rPr>
          <w:rFonts w:ascii="Times New Roman" w:eastAsia="Times New Roman" w:hAnsi="Times New Roman" w:cs="Times New Roman"/>
        </w:rPr>
        <w:t>9</w:t>
      </w:r>
      <w:r w:rsidR="008F13C7" w:rsidRPr="00E53656">
        <w:rPr>
          <w:rFonts w:ascii="Times New Roman" w:eastAsia="Times New Roman" w:hAnsi="Times New Roman" w:cs="Times New Roman"/>
        </w:rPr>
        <w:t>5</w:t>
      </w:r>
      <w:r w:rsidRPr="00E53656">
        <w:rPr>
          <w:rFonts w:ascii="Times New Roman" w:eastAsia="Times New Roman" w:hAnsi="Times New Roman" w:cs="Times New Roman"/>
        </w:rPr>
        <w:t>% of the beads have been removed from the device.</w:t>
      </w:r>
    </w:p>
    <w:p w14:paraId="7D4FEB69" w14:textId="77777777" w:rsidR="00F8680C" w:rsidRPr="00E53656" w:rsidRDefault="00F8680C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2DAA406C" w14:textId="7FBE5433" w:rsidR="00366DB0" w:rsidRPr="00CF4416" w:rsidRDefault="00D4196F" w:rsidP="005E60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Reverse transcription</w:t>
      </w:r>
    </w:p>
    <w:p w14:paraId="7E071A98" w14:textId="50E08A3B" w:rsidR="00F8680C" w:rsidRPr="00CF4416" w:rsidRDefault="00D4196F" w:rsidP="005E607A">
      <w:pPr>
        <w:pStyle w:val="ListParagraph"/>
        <w:numPr>
          <w:ilvl w:val="1"/>
          <w:numId w:val="7"/>
        </w:numPr>
        <w:ind w:left="180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Prepare the following reverse transcription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580"/>
        <w:gridCol w:w="2752"/>
      </w:tblGrid>
      <w:tr w:rsidR="00D4196F" w:rsidRPr="00F7638D" w14:paraId="730D9046" w14:textId="77777777" w:rsidTr="00CF4416">
        <w:trPr>
          <w:jc w:val="center"/>
        </w:trPr>
        <w:tc>
          <w:tcPr>
            <w:tcW w:w="2605" w:type="dxa"/>
          </w:tcPr>
          <w:p w14:paraId="324F04F4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Final Concentration</w:t>
            </w:r>
          </w:p>
        </w:tc>
        <w:tc>
          <w:tcPr>
            <w:tcW w:w="1580" w:type="dxa"/>
          </w:tcPr>
          <w:p w14:paraId="1C7DDBD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752" w:type="dxa"/>
          </w:tcPr>
          <w:p w14:paraId="23684AE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Stock Concentration</w:t>
            </w:r>
          </w:p>
        </w:tc>
      </w:tr>
      <w:tr w:rsidR="00D4196F" w:rsidRPr="00F7638D" w14:paraId="6D38D6BD" w14:textId="77777777" w:rsidTr="00CF4416">
        <w:trPr>
          <w:jc w:val="center"/>
        </w:trPr>
        <w:tc>
          <w:tcPr>
            <w:tcW w:w="2605" w:type="dxa"/>
          </w:tcPr>
          <w:p w14:paraId="6A64B4E7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1X Maxima RT buffer</w:t>
            </w:r>
          </w:p>
        </w:tc>
        <w:tc>
          <w:tcPr>
            <w:tcW w:w="1580" w:type="dxa"/>
          </w:tcPr>
          <w:p w14:paraId="347CFC4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752" w:type="dxa"/>
          </w:tcPr>
          <w:p w14:paraId="39E6FB0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5X Maxima RT buffer</w:t>
            </w:r>
          </w:p>
        </w:tc>
      </w:tr>
      <w:tr w:rsidR="00D4196F" w:rsidRPr="00F7638D" w14:paraId="0816B529" w14:textId="77777777" w:rsidTr="00CF4416">
        <w:trPr>
          <w:jc w:val="center"/>
        </w:trPr>
        <w:tc>
          <w:tcPr>
            <w:tcW w:w="2605" w:type="dxa"/>
          </w:tcPr>
          <w:p w14:paraId="38930E64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53656">
              <w:rPr>
                <w:rFonts w:ascii="Times New Roman" w:hAnsi="Times New Roman" w:cs="Times New Roman"/>
              </w:rPr>
              <w:t>mM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dNTPs</w:t>
            </w:r>
          </w:p>
        </w:tc>
        <w:tc>
          <w:tcPr>
            <w:tcW w:w="1580" w:type="dxa"/>
          </w:tcPr>
          <w:p w14:paraId="7C9BE45F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03950CBF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10mM dNTP</w:t>
            </w:r>
          </w:p>
        </w:tc>
      </w:tr>
      <w:tr w:rsidR="00D4196F" w:rsidRPr="00F7638D" w14:paraId="0A1AA71F" w14:textId="77777777" w:rsidTr="00CF4416">
        <w:trPr>
          <w:jc w:val="center"/>
        </w:trPr>
        <w:tc>
          <w:tcPr>
            <w:tcW w:w="2605" w:type="dxa"/>
          </w:tcPr>
          <w:p w14:paraId="6A309B17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SuperaseIN</w:t>
            </w:r>
            <w:proofErr w:type="spellEnd"/>
          </w:p>
        </w:tc>
        <w:tc>
          <w:tcPr>
            <w:tcW w:w="1580" w:type="dxa"/>
          </w:tcPr>
          <w:p w14:paraId="65BAC035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486C9EF3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</w:rPr>
              <w:t>20U/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56">
              <w:rPr>
                <w:rFonts w:ascii="Times New Roman" w:hAnsi="Times New Roman" w:cs="Times New Roman"/>
              </w:rPr>
              <w:t>SuperaseIN</w:t>
            </w:r>
            <w:proofErr w:type="spellEnd"/>
          </w:p>
        </w:tc>
      </w:tr>
      <w:tr w:rsidR="00D4196F" w:rsidRPr="00F7638D" w14:paraId="34299C6E" w14:textId="77777777" w:rsidTr="00CF4416">
        <w:trPr>
          <w:jc w:val="center"/>
        </w:trPr>
        <w:tc>
          <w:tcPr>
            <w:tcW w:w="2605" w:type="dxa"/>
          </w:tcPr>
          <w:p w14:paraId="3B8A17B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2.5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SMRT_TSO</w:t>
            </w:r>
          </w:p>
        </w:tc>
        <w:tc>
          <w:tcPr>
            <w:tcW w:w="1580" w:type="dxa"/>
          </w:tcPr>
          <w:p w14:paraId="3BBDB8CD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78677613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100uM SMRT_TSO</w:t>
            </w:r>
          </w:p>
        </w:tc>
      </w:tr>
      <w:tr w:rsidR="00D4196F" w:rsidRPr="00F7638D" w14:paraId="438F7995" w14:textId="77777777" w:rsidTr="00CF4416">
        <w:trPr>
          <w:jc w:val="center"/>
        </w:trPr>
        <w:tc>
          <w:tcPr>
            <w:tcW w:w="2605" w:type="dxa"/>
          </w:tcPr>
          <w:p w14:paraId="3B63069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10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Maxima H- RT</w:t>
            </w:r>
          </w:p>
        </w:tc>
        <w:tc>
          <w:tcPr>
            <w:tcW w:w="1580" w:type="dxa"/>
          </w:tcPr>
          <w:p w14:paraId="6100DED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7972C8D5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200U/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Maxima H- RT</w:t>
            </w:r>
          </w:p>
        </w:tc>
      </w:tr>
      <w:tr w:rsidR="00D4196F" w:rsidRPr="00F7638D" w14:paraId="460E911E" w14:textId="77777777" w:rsidTr="00CF4416">
        <w:trPr>
          <w:jc w:val="center"/>
        </w:trPr>
        <w:tc>
          <w:tcPr>
            <w:tcW w:w="2605" w:type="dxa"/>
          </w:tcPr>
          <w:p w14:paraId="723819AD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0.1% Tween 20</w:t>
            </w:r>
          </w:p>
        </w:tc>
        <w:tc>
          <w:tcPr>
            <w:tcW w:w="1580" w:type="dxa"/>
          </w:tcPr>
          <w:p w14:paraId="6D3DE5C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752" w:type="dxa"/>
          </w:tcPr>
          <w:p w14:paraId="7AA5CF4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10% Tween20</w:t>
            </w:r>
          </w:p>
        </w:tc>
      </w:tr>
      <w:tr w:rsidR="00D4196F" w:rsidRPr="00F7638D" w14:paraId="7E777EBE" w14:textId="77777777" w:rsidTr="00CF4416">
        <w:trPr>
          <w:jc w:val="center"/>
        </w:trPr>
        <w:tc>
          <w:tcPr>
            <w:tcW w:w="2605" w:type="dxa"/>
          </w:tcPr>
          <w:p w14:paraId="37E20524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1580" w:type="dxa"/>
          </w:tcPr>
          <w:p w14:paraId="74EBF65D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113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1B574825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F" w:rsidRPr="00F7638D" w14:paraId="00E368E6" w14:textId="77777777" w:rsidTr="00CF4416">
        <w:trPr>
          <w:jc w:val="center"/>
        </w:trPr>
        <w:tc>
          <w:tcPr>
            <w:tcW w:w="2605" w:type="dxa"/>
          </w:tcPr>
          <w:p w14:paraId="49462DE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80" w:type="dxa"/>
          </w:tcPr>
          <w:p w14:paraId="245C639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076676AC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3BECD0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C0DD2" w14:textId="7A87CC99" w:rsidR="00356FA9" w:rsidRPr="00E53656" w:rsidRDefault="00D4196F" w:rsidP="00D4196F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Wash the mRNA-</w:t>
      </w:r>
      <w:r w:rsidR="00366DB0" w:rsidRPr="00E53656">
        <w:rPr>
          <w:rFonts w:ascii="Times New Roman" w:eastAsia="Times New Roman" w:hAnsi="Times New Roman" w:cs="Times New Roman"/>
        </w:rPr>
        <w:t>captured-</w:t>
      </w:r>
      <w:r w:rsidRPr="00E53656">
        <w:rPr>
          <w:rFonts w:ascii="Times New Roman" w:eastAsia="Times New Roman" w:hAnsi="Times New Roman" w:cs="Times New Roman"/>
        </w:rPr>
        <w:t>beads with 1 mL of RNase inhibitor-doped wash buffer</w:t>
      </w:r>
      <w:r w:rsidR="00366DB0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and 1 mL of nuclease-free water</w:t>
      </w:r>
      <w:r w:rsidR="00356FA9" w:rsidRPr="00E53656">
        <w:rPr>
          <w:rFonts w:ascii="Times New Roman" w:eastAsia="Times New Roman" w:hAnsi="Times New Roman" w:cs="Times New Roman"/>
        </w:rPr>
        <w:t xml:space="preserve"> twice</w:t>
      </w:r>
      <w:r w:rsidRPr="00E53656">
        <w:rPr>
          <w:rFonts w:ascii="Times New Roman" w:eastAsia="Times New Roman" w:hAnsi="Times New Roman" w:cs="Times New Roman"/>
        </w:rPr>
        <w:t>.</w:t>
      </w:r>
    </w:p>
    <w:p w14:paraId="28F8B651" w14:textId="6E9C5674" w:rsidR="00D4196F" w:rsidRPr="00E53656" w:rsidRDefault="00D4196F" w:rsidP="00D4196F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Re-suspend the beads in 200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reverse transcription mixture, </w:t>
      </w:r>
      <w:r w:rsidR="00356FA9" w:rsidRPr="00E53656">
        <w:rPr>
          <w:rFonts w:ascii="Times New Roman" w:eastAsia="Times New Roman" w:hAnsi="Times New Roman" w:cs="Times New Roman"/>
        </w:rPr>
        <w:t>aliquot 50ul per PCR tubes</w:t>
      </w:r>
    </w:p>
    <w:p w14:paraId="6876FCBB" w14:textId="77777777" w:rsidR="00D4196F" w:rsidRPr="00E53656" w:rsidRDefault="00D4196F" w:rsidP="00D4196F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program on a thermocycler:</w:t>
      </w:r>
    </w:p>
    <w:tbl>
      <w:tblPr>
        <w:tblStyle w:val="TableGrid"/>
        <w:tblpPr w:leftFromText="180" w:rightFromText="180" w:vertAnchor="text" w:horzAnchor="page" w:tblpX="2809" w:tblpY="104"/>
        <w:tblW w:w="0" w:type="auto"/>
        <w:tblLook w:val="04A0" w:firstRow="1" w:lastRow="0" w:firstColumn="1" w:lastColumn="0" w:noHBand="0" w:noVBand="1"/>
      </w:tblPr>
      <w:tblGrid>
        <w:gridCol w:w="2248"/>
        <w:gridCol w:w="2517"/>
        <w:gridCol w:w="2248"/>
      </w:tblGrid>
      <w:tr w:rsidR="00D4196F" w:rsidRPr="00F7638D" w14:paraId="6A264F5E" w14:textId="77777777" w:rsidTr="00CF4416">
        <w:trPr>
          <w:trHeight w:val="491"/>
        </w:trPr>
        <w:tc>
          <w:tcPr>
            <w:tcW w:w="2248" w:type="dxa"/>
          </w:tcPr>
          <w:p w14:paraId="37CA761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517" w:type="dxa"/>
          </w:tcPr>
          <w:p w14:paraId="6D209AD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48" w:type="dxa"/>
          </w:tcPr>
          <w:p w14:paraId="16E1A93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52E3B705" w14:textId="77777777" w:rsidTr="00CF4416">
        <w:trPr>
          <w:trHeight w:val="491"/>
        </w:trPr>
        <w:tc>
          <w:tcPr>
            <w:tcW w:w="2248" w:type="dxa"/>
          </w:tcPr>
          <w:p w14:paraId="5ABFAA8E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25 °C</w:t>
            </w:r>
          </w:p>
        </w:tc>
        <w:tc>
          <w:tcPr>
            <w:tcW w:w="2517" w:type="dxa"/>
          </w:tcPr>
          <w:p w14:paraId="05FEE88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248" w:type="dxa"/>
          </w:tcPr>
          <w:p w14:paraId="1F2B157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0FA3D865" w14:textId="77777777" w:rsidTr="00CF4416">
        <w:trPr>
          <w:trHeight w:val="491"/>
        </w:trPr>
        <w:tc>
          <w:tcPr>
            <w:tcW w:w="2248" w:type="dxa"/>
            <w:shd w:val="clear" w:color="auto" w:fill="D9D9D9" w:themeFill="background1" w:themeFillShade="D9"/>
          </w:tcPr>
          <w:p w14:paraId="04F1228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42 °C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31C60AC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598528E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216AAE1D" w14:textId="77777777" w:rsidTr="00CF4416">
        <w:trPr>
          <w:trHeight w:val="491"/>
        </w:trPr>
        <w:tc>
          <w:tcPr>
            <w:tcW w:w="2248" w:type="dxa"/>
          </w:tcPr>
          <w:p w14:paraId="1BB1671F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517" w:type="dxa"/>
          </w:tcPr>
          <w:p w14:paraId="7FCDCE3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48" w:type="dxa"/>
          </w:tcPr>
          <w:p w14:paraId="156D693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A9C32" w14:textId="6412D721" w:rsidR="00356FA9" w:rsidRPr="00E53656" w:rsidRDefault="00DE3237" w:rsidP="00D4196F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Combine</w:t>
      </w:r>
      <w:r w:rsidR="00356FA9" w:rsidRPr="00E53656">
        <w:rPr>
          <w:rFonts w:ascii="Times New Roman" w:eastAsia="Times New Roman" w:hAnsi="Times New Roman" w:cs="Times New Roman"/>
        </w:rPr>
        <w:t xml:space="preserve"> </w:t>
      </w:r>
      <w:r w:rsidR="00366DB0" w:rsidRPr="00E53656">
        <w:rPr>
          <w:rFonts w:ascii="Times New Roman" w:eastAsia="Times New Roman" w:hAnsi="Times New Roman" w:cs="Times New Roman"/>
        </w:rPr>
        <w:t xml:space="preserve">cDNA-beads </w:t>
      </w:r>
      <w:r w:rsidR="00356FA9" w:rsidRPr="00E53656">
        <w:rPr>
          <w:rFonts w:ascii="Times New Roman" w:eastAsia="Times New Roman" w:hAnsi="Times New Roman" w:cs="Times New Roman"/>
        </w:rPr>
        <w:t xml:space="preserve">in one </w:t>
      </w:r>
      <w:proofErr w:type="spellStart"/>
      <w:r w:rsidR="00356FA9"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="00356FA9" w:rsidRPr="00E53656">
        <w:rPr>
          <w:rFonts w:ascii="Times New Roman" w:eastAsia="Times New Roman" w:hAnsi="Times New Roman" w:cs="Times New Roman"/>
        </w:rPr>
        <w:t xml:space="preserve"> tube</w:t>
      </w:r>
    </w:p>
    <w:p w14:paraId="12688CD6" w14:textId="79BE1F83" w:rsidR="00DE3237" w:rsidRPr="00E53656" w:rsidRDefault="00356FA9" w:rsidP="00D4196F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W</w:t>
      </w:r>
      <w:r w:rsidR="00D4196F" w:rsidRPr="00E53656">
        <w:rPr>
          <w:rFonts w:ascii="Times New Roman" w:eastAsia="Times New Roman" w:hAnsi="Times New Roman" w:cs="Times New Roman"/>
        </w:rPr>
        <w:t xml:space="preserve">ash the </w:t>
      </w:r>
      <w:r w:rsidR="00366DB0" w:rsidRPr="00E53656">
        <w:rPr>
          <w:rFonts w:ascii="Times New Roman" w:eastAsia="Times New Roman" w:hAnsi="Times New Roman" w:cs="Times New Roman"/>
        </w:rPr>
        <w:t>cDNA-</w:t>
      </w:r>
      <w:r w:rsidR="00D4196F" w:rsidRPr="00E53656">
        <w:rPr>
          <w:rFonts w:ascii="Times New Roman" w:eastAsia="Times New Roman" w:hAnsi="Times New Roman" w:cs="Times New Roman"/>
        </w:rPr>
        <w:t xml:space="preserve">beads with </w:t>
      </w:r>
    </w:p>
    <w:p w14:paraId="43669937" w14:textId="77777777" w:rsidR="00DE3237" w:rsidRPr="00E53656" w:rsidRDefault="00D4196F" w:rsidP="00CF4416">
      <w:pPr>
        <w:pStyle w:val="ListParagraph"/>
        <w:numPr>
          <w:ilvl w:val="0"/>
          <w:numId w:val="12"/>
        </w:numPr>
        <w:ind w:left="198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1 mL of TE/SDS buffer (10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3656">
        <w:rPr>
          <w:rFonts w:ascii="Times New Roman" w:eastAsia="Times New Roman" w:hAnsi="Times New Roman" w:cs="Times New Roman"/>
        </w:rPr>
        <w:t>Tris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pH 8.0, 1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EDTA, 0.5% SDS)</w:t>
      </w:r>
    </w:p>
    <w:p w14:paraId="6527616F" w14:textId="0DCBD8F5" w:rsidR="00DE3237" w:rsidRPr="00E53656" w:rsidRDefault="00D4196F" w:rsidP="00CF4416">
      <w:pPr>
        <w:pStyle w:val="ListParagraph"/>
        <w:numPr>
          <w:ilvl w:val="0"/>
          <w:numId w:val="12"/>
        </w:numPr>
        <w:ind w:left="198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1 mL of TE/TW buffer twice (10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3656">
        <w:rPr>
          <w:rFonts w:ascii="Times New Roman" w:eastAsia="Times New Roman" w:hAnsi="Times New Roman" w:cs="Times New Roman"/>
        </w:rPr>
        <w:t>Tris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pH 8.0, 1 </w:t>
      </w:r>
      <w:proofErr w:type="spellStart"/>
      <w:r w:rsidRPr="00E53656">
        <w:rPr>
          <w:rFonts w:ascii="Times New Roman" w:eastAsia="Times New Roman" w:hAnsi="Times New Roman" w:cs="Times New Roman"/>
        </w:rPr>
        <w:t>mM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EDTA, 0.01% Tween-20)</w:t>
      </w:r>
    </w:p>
    <w:p w14:paraId="20CEFA5B" w14:textId="604EE5ED" w:rsidR="003E1F21" w:rsidRPr="00E53656" w:rsidRDefault="00DE3237" w:rsidP="00CF4416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t>R</w:t>
      </w:r>
      <w:r w:rsidR="00D4196F" w:rsidRPr="00CF4416">
        <w:rPr>
          <w:rFonts w:ascii="Times New Roman" w:eastAsia="Times New Roman" w:hAnsi="Times New Roman" w:cs="Times New Roman"/>
        </w:rPr>
        <w:t>esuspend</w:t>
      </w:r>
      <w:proofErr w:type="spellEnd"/>
      <w:r w:rsidR="00D4196F" w:rsidRPr="00CF4416">
        <w:rPr>
          <w:rFonts w:ascii="Times New Roman" w:eastAsia="Times New Roman" w:hAnsi="Times New Roman" w:cs="Times New Roman"/>
        </w:rPr>
        <w:t xml:space="preserve"> the </w:t>
      </w:r>
      <w:r w:rsidR="00366DB0" w:rsidRPr="00E53656">
        <w:rPr>
          <w:rFonts w:ascii="Times New Roman" w:eastAsia="Times New Roman" w:hAnsi="Times New Roman" w:cs="Times New Roman"/>
        </w:rPr>
        <w:t>cDNA-</w:t>
      </w:r>
      <w:r w:rsidR="00D4196F" w:rsidRPr="00CF4416">
        <w:rPr>
          <w:rFonts w:ascii="Times New Roman" w:eastAsia="Times New Roman" w:hAnsi="Times New Roman" w:cs="Times New Roman"/>
        </w:rPr>
        <w:t xml:space="preserve">beads in 1 mL of TE/TW buffer. </w:t>
      </w:r>
    </w:p>
    <w:p w14:paraId="54AA7268" w14:textId="772C9D5C" w:rsidR="005E607A" w:rsidRPr="00E53656" w:rsidRDefault="003E1F21" w:rsidP="00CF4416">
      <w:pPr>
        <w:pStyle w:val="ListParagraph"/>
        <w:numPr>
          <w:ilvl w:val="1"/>
          <w:numId w:val="7"/>
        </w:numPr>
        <w:ind w:left="1530"/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St</w:t>
      </w:r>
      <w:r w:rsidR="00D4196F" w:rsidRPr="00CF4416">
        <w:rPr>
          <w:rFonts w:ascii="Times New Roman" w:eastAsia="Times New Roman" w:hAnsi="Times New Roman" w:cs="Times New Roman"/>
        </w:rPr>
        <w:t>ore</w:t>
      </w:r>
      <w:r w:rsidRPr="00E53656">
        <w:rPr>
          <w:rFonts w:ascii="Times New Roman" w:eastAsia="Times New Roman" w:hAnsi="Times New Roman" w:cs="Times New Roman"/>
        </w:rPr>
        <w:t xml:space="preserve"> cDNA-beads</w:t>
      </w:r>
      <w:r w:rsidR="00D4196F" w:rsidRPr="00CF4416">
        <w:rPr>
          <w:rFonts w:ascii="Times New Roman" w:eastAsia="Times New Roman" w:hAnsi="Times New Roman" w:cs="Times New Roman"/>
        </w:rPr>
        <w:t xml:space="preserve"> at 4 ºC </w:t>
      </w:r>
    </w:p>
    <w:p w14:paraId="2B3C5900" w14:textId="77777777" w:rsidR="00366DB0" w:rsidRPr="00CF4416" w:rsidRDefault="00366DB0" w:rsidP="00CF4416">
      <w:pPr>
        <w:rPr>
          <w:rFonts w:ascii="Times New Roman" w:hAnsi="Times New Roman" w:cs="Times New Roman"/>
          <w:sz w:val="24"/>
          <w:szCs w:val="24"/>
        </w:rPr>
      </w:pPr>
    </w:p>
    <w:p w14:paraId="703621CC" w14:textId="5D61A993" w:rsidR="00366DB0" w:rsidRPr="00CF4416" w:rsidRDefault="00366DB0" w:rsidP="00CF44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44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Experiment day 2:</w:t>
      </w:r>
    </w:p>
    <w:p w14:paraId="70942E48" w14:textId="77777777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Exo-I reaction</w:t>
      </w:r>
    </w:p>
    <w:p w14:paraId="7FC07A10" w14:textId="77777777" w:rsidR="00D4196F" w:rsidRPr="00E53656" w:rsidRDefault="00D4196F" w:rsidP="00D4196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Prepare the following Exo-I reaction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580"/>
        <w:gridCol w:w="2752"/>
      </w:tblGrid>
      <w:tr w:rsidR="00D4196F" w:rsidRPr="00F7638D" w14:paraId="7E6E2CE7" w14:textId="77777777" w:rsidTr="00590E14">
        <w:trPr>
          <w:jc w:val="center"/>
        </w:trPr>
        <w:tc>
          <w:tcPr>
            <w:tcW w:w="2605" w:type="dxa"/>
          </w:tcPr>
          <w:p w14:paraId="1617A60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Final Concentration</w:t>
            </w:r>
          </w:p>
        </w:tc>
        <w:tc>
          <w:tcPr>
            <w:tcW w:w="1580" w:type="dxa"/>
          </w:tcPr>
          <w:p w14:paraId="2449623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752" w:type="dxa"/>
          </w:tcPr>
          <w:p w14:paraId="2E4A962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Stock Concentration</w:t>
            </w:r>
          </w:p>
        </w:tc>
      </w:tr>
      <w:tr w:rsidR="00D4196F" w:rsidRPr="00F7638D" w14:paraId="3E0E247E" w14:textId="77777777" w:rsidTr="00590E14">
        <w:trPr>
          <w:jc w:val="center"/>
        </w:trPr>
        <w:tc>
          <w:tcPr>
            <w:tcW w:w="2605" w:type="dxa"/>
          </w:tcPr>
          <w:p w14:paraId="63BD8D9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1X Exo I buffer</w:t>
            </w:r>
          </w:p>
        </w:tc>
        <w:tc>
          <w:tcPr>
            <w:tcW w:w="1580" w:type="dxa"/>
          </w:tcPr>
          <w:p w14:paraId="79EE5E8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752" w:type="dxa"/>
          </w:tcPr>
          <w:p w14:paraId="48AD5E7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10X Exo I buffer</w:t>
            </w:r>
          </w:p>
        </w:tc>
      </w:tr>
      <w:tr w:rsidR="00D4196F" w:rsidRPr="00F7638D" w14:paraId="27954388" w14:textId="77777777" w:rsidTr="00590E14">
        <w:trPr>
          <w:jc w:val="center"/>
        </w:trPr>
        <w:tc>
          <w:tcPr>
            <w:tcW w:w="2605" w:type="dxa"/>
          </w:tcPr>
          <w:p w14:paraId="3F9ADC20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Exo I</w:t>
            </w:r>
          </w:p>
        </w:tc>
        <w:tc>
          <w:tcPr>
            <w:tcW w:w="1580" w:type="dxa"/>
          </w:tcPr>
          <w:p w14:paraId="32FB961C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2.5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78BA8BE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20 U/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</w:tr>
      <w:tr w:rsidR="00D4196F" w:rsidRPr="00F7638D" w14:paraId="45BAC6A5" w14:textId="77777777" w:rsidTr="00590E14">
        <w:trPr>
          <w:jc w:val="center"/>
        </w:trPr>
        <w:tc>
          <w:tcPr>
            <w:tcW w:w="2605" w:type="dxa"/>
          </w:tcPr>
          <w:p w14:paraId="244C7793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1580" w:type="dxa"/>
          </w:tcPr>
          <w:p w14:paraId="2493FA9A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42.5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5C01A243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F" w:rsidRPr="00F7638D" w14:paraId="4A0D2506" w14:textId="77777777" w:rsidTr="00590E14">
        <w:trPr>
          <w:jc w:val="center"/>
        </w:trPr>
        <w:tc>
          <w:tcPr>
            <w:tcW w:w="2605" w:type="dxa"/>
          </w:tcPr>
          <w:p w14:paraId="29638DC5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80" w:type="dxa"/>
          </w:tcPr>
          <w:p w14:paraId="6B4292A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752" w:type="dxa"/>
          </w:tcPr>
          <w:p w14:paraId="7400496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5235F6" w14:textId="77777777" w:rsidR="00D4196F" w:rsidRPr="00E53656" w:rsidRDefault="00D4196F" w:rsidP="00D419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1496B9C" w14:textId="0BC7C25A" w:rsidR="00E625D1" w:rsidRPr="00E53656" w:rsidRDefault="00E625D1" w:rsidP="00E5365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Wash with </w:t>
      </w:r>
      <w:r w:rsidR="00D4196F" w:rsidRPr="00E53656">
        <w:rPr>
          <w:rFonts w:ascii="Times New Roman" w:eastAsia="Times New Roman" w:hAnsi="Times New Roman" w:cs="Times New Roman"/>
        </w:rPr>
        <w:t>1 mL of nuclease-free water twice</w:t>
      </w:r>
    </w:p>
    <w:p w14:paraId="6DED15F3" w14:textId="5A1CB5A6" w:rsidR="00D4196F" w:rsidRPr="00E53656" w:rsidRDefault="00BD6232" w:rsidP="00D419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t>R</w:t>
      </w:r>
      <w:r w:rsidR="00D4196F" w:rsidRPr="00E53656">
        <w:rPr>
          <w:rFonts w:ascii="Times New Roman" w:eastAsia="Times New Roman" w:hAnsi="Times New Roman" w:cs="Times New Roman"/>
        </w:rPr>
        <w:t>esu</w:t>
      </w:r>
      <w:r w:rsidRPr="00E53656">
        <w:rPr>
          <w:rFonts w:ascii="Times New Roman" w:eastAsia="Times New Roman" w:hAnsi="Times New Roman" w:cs="Times New Roman"/>
        </w:rPr>
        <w:t>s</w:t>
      </w:r>
      <w:r w:rsidR="00D4196F" w:rsidRPr="00E53656">
        <w:rPr>
          <w:rFonts w:ascii="Times New Roman" w:eastAsia="Times New Roman" w:hAnsi="Times New Roman" w:cs="Times New Roman"/>
        </w:rPr>
        <w:t>pend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the beads in 50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uL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of the Exo-I reaction mixture.</w:t>
      </w:r>
    </w:p>
    <w:p w14:paraId="3B700796" w14:textId="77777777" w:rsidR="00D4196F" w:rsidRPr="00E53656" w:rsidRDefault="00D4196F" w:rsidP="00D419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program on a thermocycler: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2520"/>
        <w:gridCol w:w="2250"/>
      </w:tblGrid>
      <w:tr w:rsidR="00D4196F" w:rsidRPr="00F7638D" w14:paraId="1AECBC22" w14:textId="77777777" w:rsidTr="00590E14">
        <w:tc>
          <w:tcPr>
            <w:tcW w:w="2250" w:type="dxa"/>
          </w:tcPr>
          <w:p w14:paraId="53DFC62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520" w:type="dxa"/>
          </w:tcPr>
          <w:p w14:paraId="4AC1BD0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057CAC5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1425C438" w14:textId="77777777" w:rsidTr="00590E14">
        <w:tc>
          <w:tcPr>
            <w:tcW w:w="2250" w:type="dxa"/>
          </w:tcPr>
          <w:p w14:paraId="06FA2A1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37 °C</w:t>
            </w:r>
          </w:p>
        </w:tc>
        <w:tc>
          <w:tcPr>
            <w:tcW w:w="2520" w:type="dxa"/>
          </w:tcPr>
          <w:p w14:paraId="462E522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250" w:type="dxa"/>
          </w:tcPr>
          <w:p w14:paraId="7A11B3A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02BF5F0A" w14:textId="77777777" w:rsidTr="00590E14">
        <w:tc>
          <w:tcPr>
            <w:tcW w:w="2250" w:type="dxa"/>
          </w:tcPr>
          <w:p w14:paraId="07E554D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520" w:type="dxa"/>
          </w:tcPr>
          <w:p w14:paraId="03F3797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50" w:type="dxa"/>
          </w:tcPr>
          <w:p w14:paraId="2E86C1A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0DF1D" w14:textId="1A7181F7" w:rsidR="005E607A" w:rsidRPr="00E53656" w:rsidRDefault="00D4196F" w:rsidP="00D4196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the </w:t>
      </w:r>
      <w:proofErr w:type="spellStart"/>
      <w:r w:rsidR="00E625D1">
        <w:rPr>
          <w:rFonts w:ascii="Times New Roman" w:eastAsia="Times New Roman" w:hAnsi="Times New Roman" w:cs="Times New Roman"/>
        </w:rPr>
        <w:t>ExoI</w:t>
      </w:r>
      <w:proofErr w:type="spellEnd"/>
      <w:r w:rsidR="00E625D1">
        <w:rPr>
          <w:rFonts w:ascii="Times New Roman" w:eastAsia="Times New Roman" w:hAnsi="Times New Roman" w:cs="Times New Roman"/>
        </w:rPr>
        <w:t>-treated cDNA-beads with</w:t>
      </w:r>
      <w:r w:rsidR="00E625D1" w:rsidRPr="00E53656" w:rsidDel="00E625D1">
        <w:rPr>
          <w:rFonts w:ascii="Times New Roman" w:eastAsia="Times New Roman" w:hAnsi="Times New Roman" w:cs="Times New Roman"/>
        </w:rPr>
        <w:t xml:space="preserve"> </w:t>
      </w:r>
    </w:p>
    <w:p w14:paraId="3D38A11B" w14:textId="0F93A059" w:rsidR="005E607A" w:rsidRPr="00E53656" w:rsidRDefault="00D4196F" w:rsidP="00CF441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1 mL of TE/SDS buffer</w:t>
      </w:r>
      <w:r w:rsidR="005E607A" w:rsidRPr="00E53656">
        <w:rPr>
          <w:rFonts w:ascii="Times New Roman" w:eastAsia="Times New Roman" w:hAnsi="Times New Roman" w:cs="Times New Roman"/>
        </w:rPr>
        <w:t xml:space="preserve"> </w:t>
      </w:r>
    </w:p>
    <w:p w14:paraId="724AE238" w14:textId="2D7B31FA" w:rsidR="00823A7D" w:rsidRPr="00E53656" w:rsidRDefault="00D4196F" w:rsidP="00CF441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1 mL of TE/TW buffer twice</w:t>
      </w:r>
    </w:p>
    <w:p w14:paraId="153A3DA5" w14:textId="36BCA978" w:rsidR="005E607A" w:rsidRPr="00E53656" w:rsidRDefault="005E607A" w:rsidP="00CF441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1 mL of nuclease-free water twice</w:t>
      </w:r>
    </w:p>
    <w:p w14:paraId="31E23292" w14:textId="0359EAC0" w:rsidR="00823A7D" w:rsidRPr="00E53656" w:rsidRDefault="00823A7D" w:rsidP="00CF441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</w:t>
      </w:r>
      <w:r w:rsidR="00D4196F" w:rsidRPr="00E53656">
        <w:rPr>
          <w:rFonts w:ascii="Times New Roman" w:eastAsia="Times New Roman" w:hAnsi="Times New Roman" w:cs="Times New Roman"/>
        </w:rPr>
        <w:t xml:space="preserve">e-suspend the </w:t>
      </w:r>
      <w:r w:rsidRPr="00E53656">
        <w:rPr>
          <w:rFonts w:ascii="Times New Roman" w:eastAsia="Times New Roman" w:hAnsi="Times New Roman" w:cs="Times New Roman"/>
        </w:rPr>
        <w:t>cDNA-</w:t>
      </w:r>
      <w:r w:rsidR="00D4196F" w:rsidRPr="00E53656">
        <w:rPr>
          <w:rFonts w:ascii="Times New Roman" w:eastAsia="Times New Roman" w:hAnsi="Times New Roman" w:cs="Times New Roman"/>
        </w:rPr>
        <w:t xml:space="preserve">beads in 1 mL of </w:t>
      </w:r>
      <w:r w:rsidR="00BD6232" w:rsidRPr="00E53656">
        <w:rPr>
          <w:rFonts w:ascii="Times New Roman" w:eastAsia="Times New Roman" w:hAnsi="Times New Roman" w:cs="Times New Roman"/>
        </w:rPr>
        <w:t>nuclease-free water</w:t>
      </w:r>
      <w:r w:rsidR="00D4196F" w:rsidRPr="00E53656">
        <w:rPr>
          <w:rFonts w:ascii="Times New Roman" w:eastAsia="Times New Roman" w:hAnsi="Times New Roman" w:cs="Times New Roman"/>
        </w:rPr>
        <w:t xml:space="preserve">. </w:t>
      </w:r>
    </w:p>
    <w:p w14:paraId="317EFFBB" w14:textId="77777777" w:rsidR="00823A7D" w:rsidRPr="00E53656" w:rsidRDefault="00823A7D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AFCBB31" w14:textId="77777777" w:rsidR="00D4196F" w:rsidRPr="00E53656" w:rsidRDefault="00D4196F" w:rsidP="005E60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SMRT PCR reaction (cDNA PCR amplification)</w:t>
      </w:r>
    </w:p>
    <w:p w14:paraId="2CA6394A" w14:textId="77777777" w:rsidR="00D4196F" w:rsidRPr="00E53656" w:rsidRDefault="00D4196F" w:rsidP="00D419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>a. Prepare the following SMRT PCR reaction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1260"/>
        <w:gridCol w:w="2928"/>
      </w:tblGrid>
      <w:tr w:rsidR="00D4196F" w:rsidRPr="00F7638D" w14:paraId="4D435C7D" w14:textId="77777777" w:rsidTr="00590E14">
        <w:trPr>
          <w:jc w:val="center"/>
        </w:trPr>
        <w:tc>
          <w:tcPr>
            <w:tcW w:w="2749" w:type="dxa"/>
          </w:tcPr>
          <w:p w14:paraId="7FF08CB1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Final Concentration</w:t>
            </w:r>
          </w:p>
        </w:tc>
        <w:tc>
          <w:tcPr>
            <w:tcW w:w="1260" w:type="dxa"/>
          </w:tcPr>
          <w:p w14:paraId="4A52671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928" w:type="dxa"/>
          </w:tcPr>
          <w:p w14:paraId="564918A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Stock Concentration</w:t>
            </w:r>
          </w:p>
        </w:tc>
      </w:tr>
      <w:tr w:rsidR="00D4196F" w:rsidRPr="00F7638D" w14:paraId="2ADE4044" w14:textId="77777777" w:rsidTr="00590E14">
        <w:trPr>
          <w:jc w:val="center"/>
        </w:trPr>
        <w:tc>
          <w:tcPr>
            <w:tcW w:w="2749" w:type="dxa"/>
          </w:tcPr>
          <w:p w14:paraId="2C400C7D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1X PCR Ready Mix</w:t>
            </w:r>
          </w:p>
        </w:tc>
        <w:tc>
          <w:tcPr>
            <w:tcW w:w="1260" w:type="dxa"/>
          </w:tcPr>
          <w:p w14:paraId="302BF28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928" w:type="dxa"/>
          </w:tcPr>
          <w:p w14:paraId="2103D3B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2X PCR Ready Mix</w:t>
            </w:r>
          </w:p>
        </w:tc>
      </w:tr>
      <w:tr w:rsidR="00D4196F" w:rsidRPr="00F7638D" w14:paraId="16C25A20" w14:textId="77777777" w:rsidTr="00590E14">
        <w:trPr>
          <w:jc w:val="center"/>
        </w:trPr>
        <w:tc>
          <w:tcPr>
            <w:tcW w:w="2749" w:type="dxa"/>
          </w:tcPr>
          <w:p w14:paraId="2B54454C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SMRT PCR primer</w:t>
            </w:r>
          </w:p>
        </w:tc>
        <w:tc>
          <w:tcPr>
            <w:tcW w:w="1260" w:type="dxa"/>
          </w:tcPr>
          <w:p w14:paraId="5AF35138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928" w:type="dxa"/>
          </w:tcPr>
          <w:p w14:paraId="437FBEAA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SMRT PCR primer</w:t>
            </w:r>
          </w:p>
        </w:tc>
      </w:tr>
      <w:tr w:rsidR="00D4196F" w:rsidRPr="00F7638D" w14:paraId="6D11E730" w14:textId="77777777" w:rsidTr="00590E14">
        <w:trPr>
          <w:jc w:val="center"/>
        </w:trPr>
        <w:tc>
          <w:tcPr>
            <w:tcW w:w="2749" w:type="dxa"/>
          </w:tcPr>
          <w:p w14:paraId="3908335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Nuclease free water</w:t>
            </w:r>
          </w:p>
        </w:tc>
        <w:tc>
          <w:tcPr>
            <w:tcW w:w="1260" w:type="dxa"/>
          </w:tcPr>
          <w:p w14:paraId="0AA6C03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490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928" w:type="dxa"/>
          </w:tcPr>
          <w:p w14:paraId="3A29B50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F" w:rsidRPr="00F7638D" w14:paraId="7FDFE81E" w14:textId="77777777" w:rsidTr="00590E14">
        <w:trPr>
          <w:jc w:val="center"/>
        </w:trPr>
        <w:tc>
          <w:tcPr>
            <w:tcW w:w="2749" w:type="dxa"/>
          </w:tcPr>
          <w:p w14:paraId="62DF17FE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60" w:type="dxa"/>
          </w:tcPr>
          <w:p w14:paraId="23A85958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2928" w:type="dxa"/>
          </w:tcPr>
          <w:p w14:paraId="0C78584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8D3EA" w14:textId="77777777" w:rsidR="00D4196F" w:rsidRPr="00E53656" w:rsidRDefault="00D4196F" w:rsidP="00D419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356D027" w14:textId="6D4B8F92" w:rsidR="00BD6232" w:rsidRPr="00E53656" w:rsidRDefault="00E625D1" w:rsidP="00DE27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Resuspend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D6232" w:rsidRPr="00E53656">
        <w:rPr>
          <w:rFonts w:ascii="Times New Roman" w:eastAsia="Times New Roman" w:hAnsi="Times New Roman" w:cs="Times New Roman"/>
        </w:rPr>
        <w:t>cDNA-</w:t>
      </w:r>
      <w:r w:rsidR="00D4196F" w:rsidRPr="00E53656">
        <w:rPr>
          <w:rFonts w:ascii="Times New Roman" w:eastAsia="Times New Roman" w:hAnsi="Times New Roman" w:cs="Times New Roman"/>
        </w:rPr>
        <w:t xml:space="preserve">beads in 1000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uL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SMRT PCR reaction mixture. </w:t>
      </w:r>
      <w:r w:rsidR="00BD6232" w:rsidRPr="00E53656">
        <w:rPr>
          <w:rFonts w:ascii="Times New Roman" w:eastAsia="Times New Roman" w:hAnsi="Times New Roman" w:cs="Times New Roman"/>
        </w:rPr>
        <w:t>Aliquot 50ul per PCR tube</w:t>
      </w:r>
    </w:p>
    <w:p w14:paraId="5955CEAE" w14:textId="77777777" w:rsidR="00BD6232" w:rsidRPr="00BD4F58" w:rsidRDefault="00BD6232" w:rsidP="00CF4416">
      <w:pPr>
        <w:rPr>
          <w:rFonts w:ascii="Times New Roman" w:eastAsia="Times New Roman" w:hAnsi="Times New Roman" w:cs="Times New Roman"/>
        </w:rPr>
      </w:pPr>
    </w:p>
    <w:p w14:paraId="4BE6C79F" w14:textId="77777777" w:rsidR="00BD6232" w:rsidRPr="00BD4F58" w:rsidRDefault="00BD6232" w:rsidP="00CF4416">
      <w:pPr>
        <w:rPr>
          <w:rFonts w:ascii="Times New Roman" w:eastAsia="Times New Roman" w:hAnsi="Times New Roman" w:cs="Times New Roman"/>
        </w:rPr>
      </w:pPr>
    </w:p>
    <w:p w14:paraId="6F84F381" w14:textId="77777777" w:rsidR="00BD6232" w:rsidRPr="00BD4F58" w:rsidRDefault="00BD6232" w:rsidP="00CF4416">
      <w:pPr>
        <w:rPr>
          <w:rFonts w:ascii="Times New Roman" w:eastAsia="Times New Roman" w:hAnsi="Times New Roman" w:cs="Times New Roman"/>
        </w:rPr>
      </w:pPr>
    </w:p>
    <w:p w14:paraId="5A7E8669" w14:textId="77777777" w:rsidR="00BD6232" w:rsidRPr="00BD4F58" w:rsidRDefault="00BD6232" w:rsidP="00CF4416">
      <w:pPr>
        <w:rPr>
          <w:rFonts w:ascii="Times New Roman" w:eastAsia="Times New Roman" w:hAnsi="Times New Roman" w:cs="Times New Roman"/>
        </w:rPr>
      </w:pPr>
    </w:p>
    <w:p w14:paraId="42F74F5F" w14:textId="77777777" w:rsidR="00BD6232" w:rsidRPr="00BD4F58" w:rsidRDefault="00BD6232" w:rsidP="00CF4416">
      <w:pPr>
        <w:rPr>
          <w:rFonts w:ascii="Times New Roman" w:eastAsia="Times New Roman" w:hAnsi="Times New Roman" w:cs="Times New Roman"/>
        </w:rPr>
      </w:pPr>
    </w:p>
    <w:p w14:paraId="3F43FDEF" w14:textId="77777777" w:rsidR="00BD6232" w:rsidRPr="00CF4416" w:rsidRDefault="00BD6232" w:rsidP="00CF4416">
      <w:pPr>
        <w:rPr>
          <w:rFonts w:ascii="Times New Roman" w:hAnsi="Times New Roman" w:cs="Times New Roman"/>
        </w:rPr>
      </w:pPr>
    </w:p>
    <w:p w14:paraId="257B8D56" w14:textId="77777777" w:rsidR="00D4196F" w:rsidRPr="00E53656" w:rsidRDefault="00D4196F" w:rsidP="00DE27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PCR program on a thermocycler: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854"/>
        <w:gridCol w:w="2642"/>
      </w:tblGrid>
      <w:tr w:rsidR="00D4196F" w:rsidRPr="00F7638D" w14:paraId="25EE7A03" w14:textId="77777777" w:rsidTr="00CF4416">
        <w:trPr>
          <w:jc w:val="center"/>
        </w:trPr>
        <w:tc>
          <w:tcPr>
            <w:tcW w:w="2719" w:type="dxa"/>
          </w:tcPr>
          <w:p w14:paraId="0FE9D59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854" w:type="dxa"/>
          </w:tcPr>
          <w:p w14:paraId="18B2CD6E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42" w:type="dxa"/>
          </w:tcPr>
          <w:p w14:paraId="1E7FBFD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01FEAF81" w14:textId="77777777" w:rsidTr="00CF4416">
        <w:trPr>
          <w:jc w:val="center"/>
        </w:trPr>
        <w:tc>
          <w:tcPr>
            <w:tcW w:w="2719" w:type="dxa"/>
          </w:tcPr>
          <w:p w14:paraId="48CB8AB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95 °C</w:t>
            </w:r>
          </w:p>
        </w:tc>
        <w:tc>
          <w:tcPr>
            <w:tcW w:w="2854" w:type="dxa"/>
          </w:tcPr>
          <w:p w14:paraId="4394C50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3D585D4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1699BFFE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229FAB6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98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7E4E9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20 seconds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9A5AC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1E348E5E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2367272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65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54C4C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45 seconds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0DCB14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96F" w:rsidRPr="00F7638D" w14:paraId="2DA9FBC6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6146664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CF234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991C4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17F7D3E4" w14:textId="77777777" w:rsidTr="00CF4416">
        <w:trPr>
          <w:jc w:val="center"/>
        </w:trPr>
        <w:tc>
          <w:tcPr>
            <w:tcW w:w="2719" w:type="dxa"/>
          </w:tcPr>
          <w:p w14:paraId="6D2CA03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98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640C1EA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20 seconds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1968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331CB7A3" w14:textId="77777777" w:rsidTr="00CF4416">
        <w:trPr>
          <w:jc w:val="center"/>
        </w:trPr>
        <w:tc>
          <w:tcPr>
            <w:tcW w:w="2719" w:type="dxa"/>
          </w:tcPr>
          <w:p w14:paraId="1988A36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67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29F25F0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20 seconds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4152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96F" w:rsidRPr="00F7638D" w14:paraId="16E3B9E5" w14:textId="77777777" w:rsidTr="00CF4416">
        <w:trPr>
          <w:jc w:val="center"/>
        </w:trPr>
        <w:tc>
          <w:tcPr>
            <w:tcW w:w="2719" w:type="dxa"/>
          </w:tcPr>
          <w:p w14:paraId="6FBDB7B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14:paraId="5C3DB69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AF4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61F0332A" w14:textId="77777777" w:rsidTr="00CF4416">
        <w:trPr>
          <w:jc w:val="center"/>
        </w:trPr>
        <w:tc>
          <w:tcPr>
            <w:tcW w:w="2719" w:type="dxa"/>
            <w:shd w:val="clear" w:color="auto" w:fill="D9D9D9" w:themeFill="background1" w:themeFillShade="D9"/>
          </w:tcPr>
          <w:p w14:paraId="395F453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16EED2E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1CC64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5179B397" w14:textId="77777777" w:rsidTr="00CF4416">
        <w:trPr>
          <w:jc w:val="center"/>
        </w:trPr>
        <w:tc>
          <w:tcPr>
            <w:tcW w:w="2719" w:type="dxa"/>
          </w:tcPr>
          <w:p w14:paraId="56E7BF2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854" w:type="dxa"/>
          </w:tcPr>
          <w:p w14:paraId="139C2BE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642" w:type="dxa"/>
          </w:tcPr>
          <w:p w14:paraId="694D31B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CD890" w14:textId="77777777" w:rsidR="00BD6232" w:rsidRPr="00E53656" w:rsidRDefault="00BD6232" w:rsidP="00CF441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4EB8DD5" w14:textId="699BD37B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SMRT PCR product purification </w:t>
      </w:r>
      <w:r w:rsidR="00BD6232" w:rsidRPr="00E53656">
        <w:rPr>
          <w:rFonts w:ascii="Times New Roman" w:eastAsia="Times New Roman" w:hAnsi="Times New Roman" w:cs="Times New Roman"/>
        </w:rPr>
        <w:t xml:space="preserve">with </w:t>
      </w:r>
      <w:r w:rsidR="00D35922" w:rsidRPr="00E53656">
        <w:rPr>
          <w:rFonts w:ascii="Times New Roman" w:eastAsia="Times New Roman" w:hAnsi="Times New Roman" w:cs="Times New Roman"/>
        </w:rPr>
        <w:t xml:space="preserve">0.6X </w:t>
      </w:r>
      <w:proofErr w:type="spellStart"/>
      <w:r w:rsidR="00BD6232" w:rsidRPr="00E53656">
        <w:rPr>
          <w:rFonts w:ascii="Times New Roman" w:eastAsia="Times New Roman" w:hAnsi="Times New Roman" w:cs="Times New Roman"/>
        </w:rPr>
        <w:t>Ampure</w:t>
      </w:r>
      <w:proofErr w:type="spellEnd"/>
      <w:r w:rsidR="00BD6232" w:rsidRPr="00E53656">
        <w:rPr>
          <w:rFonts w:ascii="Times New Roman" w:eastAsia="Times New Roman" w:hAnsi="Times New Roman" w:cs="Times New Roman"/>
        </w:rPr>
        <w:t xml:space="preserve"> beads</w:t>
      </w:r>
    </w:p>
    <w:p w14:paraId="291694D3" w14:textId="01612A69" w:rsidR="00BD6232" w:rsidRPr="00E53656" w:rsidRDefault="00BD6232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Combine </w:t>
      </w:r>
      <w:r w:rsidR="00D4196F" w:rsidRPr="00E53656">
        <w:rPr>
          <w:rFonts w:ascii="Times New Roman" w:eastAsia="Times New Roman" w:hAnsi="Times New Roman" w:cs="Times New Roman"/>
        </w:rPr>
        <w:t xml:space="preserve">all SMRT PCR </w:t>
      </w:r>
      <w:r w:rsidRPr="00E53656">
        <w:rPr>
          <w:rFonts w:ascii="Times New Roman" w:eastAsia="Times New Roman" w:hAnsi="Times New Roman" w:cs="Times New Roman"/>
        </w:rPr>
        <w:t xml:space="preserve">products </w:t>
      </w:r>
      <w:r w:rsidR="00D4196F" w:rsidRPr="00E53656">
        <w:rPr>
          <w:rFonts w:ascii="Times New Roman" w:eastAsia="Times New Roman" w:hAnsi="Times New Roman" w:cs="Times New Roman"/>
        </w:rPr>
        <w:t xml:space="preserve">into a single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tube </w:t>
      </w:r>
    </w:p>
    <w:p w14:paraId="1BAD0663" w14:textId="13EBED66" w:rsidR="00D4196F" w:rsidRPr="00E53656" w:rsidRDefault="00CF4416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Spin</w:t>
      </w:r>
      <w:r w:rsidR="00E625D1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>for 1 minute,</w:t>
      </w:r>
      <w:r w:rsidR="00BD6232" w:rsidRPr="00E53656">
        <w:rPr>
          <w:rFonts w:ascii="Times New Roman" w:eastAsia="Times New Roman" w:hAnsi="Times New Roman" w:cs="Times New Roman"/>
        </w:rPr>
        <w:t xml:space="preserve"> transfer</w:t>
      </w:r>
      <w:r w:rsidR="00D4196F" w:rsidRPr="00E53656">
        <w:rPr>
          <w:rFonts w:ascii="Times New Roman" w:eastAsia="Times New Roman" w:hAnsi="Times New Roman" w:cs="Times New Roman"/>
        </w:rPr>
        <w:t xml:space="preserve"> 900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uL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supernatant to a new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microcentrifuge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tube. </w:t>
      </w:r>
    </w:p>
    <w:p w14:paraId="57DACDEB" w14:textId="02BBE842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540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(0.6X</w:t>
      </w:r>
      <w:r w:rsidR="00BD6232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 xml:space="preserve">volume) of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to</w:t>
      </w:r>
      <w:r w:rsidR="003E1F21" w:rsidRPr="00E53656">
        <w:rPr>
          <w:rFonts w:ascii="Times New Roman" w:eastAsia="Times New Roman" w:hAnsi="Times New Roman" w:cs="Times New Roman"/>
        </w:rPr>
        <w:t xml:space="preserve"> tube</w:t>
      </w:r>
      <w:r w:rsidRPr="00E53656">
        <w:rPr>
          <w:rFonts w:ascii="Times New Roman" w:eastAsia="Times New Roman" w:hAnsi="Times New Roman" w:cs="Times New Roman"/>
        </w:rPr>
        <w:t>. Incubate at room temperature for 8 minutes.</w:t>
      </w:r>
    </w:p>
    <w:p w14:paraId="001A94EE" w14:textId="25E51969" w:rsidR="00D4196F" w:rsidRPr="00E53656" w:rsidRDefault="005816C7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Place</w:t>
      </w:r>
      <w:r w:rsidR="00D4196F" w:rsidRPr="00E53656">
        <w:rPr>
          <w:rFonts w:ascii="Times New Roman" w:eastAsia="Times New Roman" w:hAnsi="Times New Roman" w:cs="Times New Roman"/>
        </w:rPr>
        <w:t xml:space="preserve"> tube on a magnetic stand for </w:t>
      </w:r>
      <w:r w:rsidR="00CF4416">
        <w:rPr>
          <w:rFonts w:ascii="Times New Roman" w:eastAsia="Times New Roman" w:hAnsi="Times New Roman" w:cs="Times New Roman"/>
        </w:rPr>
        <w:t>5</w:t>
      </w:r>
      <w:r w:rsidR="00CF4416" w:rsidRPr="00E53656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>minutes. Discard the supernatant.</w:t>
      </w:r>
    </w:p>
    <w:p w14:paraId="1BF15764" w14:textId="59B30B27" w:rsidR="005816C7" w:rsidRPr="00E53656" w:rsidRDefault="003E1F21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</w:t>
      </w:r>
      <w:proofErr w:type="spellStart"/>
      <w:r w:rsidRPr="00E53656">
        <w:rPr>
          <w:rFonts w:ascii="Times New Roman" w:eastAsia="Times New Roman" w:hAnsi="Times New Roman" w:cs="Times New Roman"/>
        </w:rPr>
        <w:t>A</w:t>
      </w:r>
      <w:r w:rsidR="005816C7" w:rsidRPr="00E53656">
        <w:rPr>
          <w:rFonts w:ascii="Times New Roman" w:eastAsia="Times New Roman" w:hAnsi="Times New Roman" w:cs="Times New Roman"/>
        </w:rPr>
        <w:t>mpure</w:t>
      </w:r>
      <w:proofErr w:type="spellEnd"/>
      <w:r w:rsidR="005816C7" w:rsidRPr="00E53656">
        <w:rPr>
          <w:rFonts w:ascii="Times New Roman" w:eastAsia="Times New Roman" w:hAnsi="Times New Roman" w:cs="Times New Roman"/>
        </w:rPr>
        <w:t xml:space="preserve"> beads with 80% ethanol twice</w:t>
      </w:r>
    </w:p>
    <w:p w14:paraId="1745AE80" w14:textId="5EA7673E" w:rsidR="005816C7" w:rsidRPr="00E53656" w:rsidRDefault="00D4196F" w:rsidP="00CF4416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Add 1 mL freshly-made 80% ethanol</w:t>
      </w:r>
      <w:r w:rsidR="00CF4416">
        <w:rPr>
          <w:rFonts w:ascii="Times New Roman" w:eastAsia="Times New Roman" w:hAnsi="Times New Roman" w:cs="Times New Roman"/>
        </w:rPr>
        <w:t xml:space="preserve"> in </w:t>
      </w:r>
      <w:r w:rsidRPr="00E53656">
        <w:rPr>
          <w:rFonts w:ascii="Times New Roman" w:eastAsia="Times New Roman" w:hAnsi="Times New Roman" w:cs="Times New Roman"/>
        </w:rPr>
        <w:t xml:space="preserve">nuclease-free water to tube, wait for 30 seconds, </w:t>
      </w:r>
      <w:r w:rsidR="005816C7" w:rsidRPr="00E53656">
        <w:rPr>
          <w:rFonts w:ascii="Times New Roman" w:eastAsia="Times New Roman" w:hAnsi="Times New Roman" w:cs="Times New Roman"/>
        </w:rPr>
        <w:t xml:space="preserve">remove 80% ethanol </w:t>
      </w:r>
    </w:p>
    <w:p w14:paraId="50C0B58E" w14:textId="0128EFB0" w:rsidR="005816C7" w:rsidRPr="00E53656" w:rsidRDefault="005816C7" w:rsidP="00CF4416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Repeat 80% ethanol wash </w:t>
      </w:r>
    </w:p>
    <w:p w14:paraId="1527EF14" w14:textId="18AF0A04" w:rsidR="005816C7" w:rsidRPr="00CF4416" w:rsidRDefault="005816C7" w:rsidP="00CF4416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 xml:space="preserve">quick spin </w:t>
      </w:r>
      <w:r w:rsidR="00D4196F" w:rsidRPr="00CF4416">
        <w:rPr>
          <w:rFonts w:ascii="Times New Roman" w:hAnsi="Times New Roman" w:cs="Times New Roman"/>
        </w:rPr>
        <w:t xml:space="preserve">for 30 seconds, </w:t>
      </w:r>
      <w:r w:rsidRPr="00CF4416">
        <w:rPr>
          <w:rFonts w:ascii="Times New Roman" w:hAnsi="Times New Roman" w:cs="Times New Roman"/>
        </w:rPr>
        <w:t>place it</w:t>
      </w:r>
      <w:r w:rsidR="00D4196F" w:rsidRPr="00CF4416">
        <w:rPr>
          <w:rFonts w:ascii="Times New Roman" w:hAnsi="Times New Roman" w:cs="Times New Roman"/>
        </w:rPr>
        <w:t xml:space="preserve"> back on a magnetic stand</w:t>
      </w:r>
      <w:r w:rsidRPr="00CF4416">
        <w:rPr>
          <w:rFonts w:ascii="Times New Roman" w:hAnsi="Times New Roman" w:cs="Times New Roman"/>
        </w:rPr>
        <w:t xml:space="preserve"> for 30seconds</w:t>
      </w:r>
      <w:r w:rsidR="00D4196F" w:rsidRPr="00CF4416">
        <w:rPr>
          <w:rFonts w:ascii="Times New Roman" w:hAnsi="Times New Roman" w:cs="Times New Roman"/>
        </w:rPr>
        <w:t>,</w:t>
      </w:r>
      <w:r w:rsidRPr="00CF4416">
        <w:rPr>
          <w:rFonts w:ascii="Times New Roman" w:hAnsi="Times New Roman" w:cs="Times New Roman"/>
        </w:rPr>
        <w:t xml:space="preserve"> and</w:t>
      </w:r>
      <w:r w:rsidR="00D4196F" w:rsidRPr="00CF4416">
        <w:rPr>
          <w:rFonts w:ascii="Times New Roman" w:hAnsi="Times New Roman" w:cs="Times New Roman"/>
        </w:rPr>
        <w:t xml:space="preserve"> remove</w:t>
      </w:r>
      <w:r w:rsidRPr="00CF4416">
        <w:rPr>
          <w:rFonts w:ascii="Times New Roman" w:hAnsi="Times New Roman" w:cs="Times New Roman"/>
        </w:rPr>
        <w:t xml:space="preserve"> </w:t>
      </w:r>
      <w:r w:rsidR="00D4196F" w:rsidRPr="00CF4416">
        <w:rPr>
          <w:rFonts w:ascii="Times New Roman" w:hAnsi="Times New Roman" w:cs="Times New Roman"/>
        </w:rPr>
        <w:t xml:space="preserve">residual 80% ethanol </w:t>
      </w:r>
    </w:p>
    <w:p w14:paraId="5CCEFA04" w14:textId="5FA1B8C7" w:rsidR="00D4196F" w:rsidRPr="00CF4416" w:rsidRDefault="00D4196F" w:rsidP="005816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>Cover the tube with a</w:t>
      </w:r>
      <w:r w:rsidR="005816C7" w:rsidRPr="00CF4416">
        <w:rPr>
          <w:rFonts w:ascii="Times New Roman" w:hAnsi="Times New Roman" w:cs="Times New Roman"/>
        </w:rPr>
        <w:t xml:space="preserve"> </w:t>
      </w:r>
      <w:proofErr w:type="spellStart"/>
      <w:r w:rsidRPr="00CF4416">
        <w:rPr>
          <w:rFonts w:ascii="Times New Roman" w:hAnsi="Times New Roman" w:cs="Times New Roman"/>
        </w:rPr>
        <w:t>KimWipe</w:t>
      </w:r>
      <w:proofErr w:type="spellEnd"/>
      <w:r w:rsidRPr="00CF4416">
        <w:rPr>
          <w:rFonts w:ascii="Times New Roman" w:hAnsi="Times New Roman" w:cs="Times New Roman"/>
        </w:rPr>
        <w:t xml:space="preserve">, air dry the </w:t>
      </w:r>
      <w:proofErr w:type="spellStart"/>
      <w:r w:rsidR="003E1F21" w:rsidRPr="00CF4416">
        <w:rPr>
          <w:rFonts w:ascii="Times New Roman" w:hAnsi="Times New Roman" w:cs="Times New Roman"/>
        </w:rPr>
        <w:t>Ampure</w:t>
      </w:r>
      <w:proofErr w:type="spellEnd"/>
      <w:r w:rsidR="003E1F21" w:rsidRPr="00CF4416">
        <w:rPr>
          <w:rFonts w:ascii="Times New Roman" w:hAnsi="Times New Roman" w:cs="Times New Roman"/>
        </w:rPr>
        <w:t xml:space="preserve"> </w:t>
      </w:r>
      <w:r w:rsidRPr="00CF4416">
        <w:rPr>
          <w:rFonts w:ascii="Times New Roman" w:hAnsi="Times New Roman" w:cs="Times New Roman"/>
        </w:rPr>
        <w:t xml:space="preserve">beads on the magnetic stand for 5 minutes. </w:t>
      </w:r>
    </w:p>
    <w:p w14:paraId="20B09595" w14:textId="623F1DEC" w:rsidR="003E1F21" w:rsidRPr="00E53656" w:rsidRDefault="003E1F21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Elute cDNA off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20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</w:t>
      </w:r>
    </w:p>
    <w:p w14:paraId="2735321C" w14:textId="0BC6EA27" w:rsidR="003E1F21" w:rsidRPr="00E53656" w:rsidRDefault="00D4196F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20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 </w:t>
      </w:r>
      <w:r w:rsidR="003E1F21" w:rsidRPr="00E53656">
        <w:rPr>
          <w:rFonts w:ascii="Times New Roman" w:eastAsia="Times New Roman" w:hAnsi="Times New Roman" w:cs="Times New Roman"/>
        </w:rPr>
        <w:t xml:space="preserve">directly on the </w:t>
      </w:r>
      <w:proofErr w:type="spellStart"/>
      <w:r w:rsidR="003E1F21" w:rsidRPr="00E53656">
        <w:rPr>
          <w:rFonts w:ascii="Times New Roman" w:eastAsia="Times New Roman" w:hAnsi="Times New Roman" w:cs="Times New Roman"/>
        </w:rPr>
        <w:t>Ampure</w:t>
      </w:r>
      <w:proofErr w:type="spellEnd"/>
      <w:r w:rsidR="003E1F21" w:rsidRPr="00E5365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E1F21" w:rsidRPr="00E53656">
        <w:rPr>
          <w:rFonts w:ascii="Times New Roman" w:eastAsia="Times New Roman" w:hAnsi="Times New Roman" w:cs="Times New Roman"/>
        </w:rPr>
        <w:t>beads</w:t>
      </w:r>
      <w:r w:rsidRPr="00E53656">
        <w:rPr>
          <w:rFonts w:ascii="Times New Roman" w:eastAsia="Times New Roman" w:hAnsi="Times New Roman" w:cs="Times New Roman"/>
        </w:rPr>
        <w:t>,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remove the tube from the magnetic stand, mix by pipetting. </w:t>
      </w:r>
    </w:p>
    <w:p w14:paraId="0B5A5BC6" w14:textId="3ED02E85" w:rsidR="00D4196F" w:rsidRPr="00E53656" w:rsidRDefault="00D4196F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at room temperature for 5 minutes.</w:t>
      </w:r>
    </w:p>
    <w:p w14:paraId="6C0FFC57" w14:textId="3C508087" w:rsidR="003E1F21" w:rsidRPr="00E53656" w:rsidRDefault="003E1F21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Place tube on a magnetic stand for 3 minutes</w:t>
      </w:r>
    </w:p>
    <w:p w14:paraId="775F9CAC" w14:textId="12757C93" w:rsidR="003E1F21" w:rsidRPr="00E53656" w:rsidRDefault="00CF4416" w:rsidP="00CF441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</w:rPr>
        <w:t>ep</w:t>
      </w:r>
      <w:r w:rsidRPr="00E53656">
        <w:rPr>
          <w:rFonts w:ascii="Times New Roman" w:eastAsia="Times New Roman" w:hAnsi="Times New Roman" w:cs="Times New Roman"/>
        </w:rPr>
        <w:t xml:space="preserve"> </w:t>
      </w:r>
      <w:r w:rsidR="003E1F21" w:rsidRPr="00E53656">
        <w:rPr>
          <w:rFonts w:ascii="Times New Roman" w:eastAsia="Times New Roman" w:hAnsi="Times New Roman" w:cs="Times New Roman"/>
        </w:rPr>
        <w:t>supernatant (amplified cDNA)</w:t>
      </w:r>
    </w:p>
    <w:p w14:paraId="13522AE6" w14:textId="6A14C753" w:rsidR="00D4196F" w:rsidRPr="00E53656" w:rsidRDefault="003E1F21" w:rsidP="00CF44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Store </w:t>
      </w:r>
      <w:r w:rsidR="00D4196F" w:rsidRPr="00E53656">
        <w:rPr>
          <w:rFonts w:ascii="Times New Roman" w:eastAsia="Times New Roman" w:hAnsi="Times New Roman" w:cs="Times New Roman"/>
        </w:rPr>
        <w:t>cDNA</w:t>
      </w:r>
      <w:r w:rsidRPr="00E53656">
        <w:rPr>
          <w:rFonts w:ascii="Times New Roman" w:eastAsia="Times New Roman" w:hAnsi="Times New Roman" w:cs="Times New Roman"/>
        </w:rPr>
        <w:t xml:space="preserve"> at </w:t>
      </w:r>
      <w:r w:rsidR="00D4196F" w:rsidRPr="00E53656">
        <w:rPr>
          <w:rFonts w:ascii="Times New Roman" w:eastAsia="Times New Roman" w:hAnsi="Times New Roman" w:cs="Times New Roman"/>
        </w:rPr>
        <w:t xml:space="preserve">-20 ºC </w:t>
      </w:r>
    </w:p>
    <w:p w14:paraId="524470A0" w14:textId="3A2FB181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5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3656">
        <w:rPr>
          <w:rFonts w:ascii="Times New Roman" w:eastAsia="Times New Roman" w:hAnsi="Times New Roman" w:cs="Times New Roman"/>
          <w:sz w:val="24"/>
          <w:szCs w:val="24"/>
        </w:rPr>
        <w:t xml:space="preserve">.5 cDNA QC with Qubit and </w:t>
      </w:r>
      <w:proofErr w:type="spellStart"/>
      <w:r w:rsidRPr="00E53656">
        <w:rPr>
          <w:rFonts w:ascii="Times New Roman" w:eastAsia="Times New Roman" w:hAnsi="Times New Roman" w:cs="Times New Roman"/>
          <w:sz w:val="24"/>
          <w:szCs w:val="24"/>
        </w:rPr>
        <w:t>Bioanalyzer</w:t>
      </w:r>
      <w:proofErr w:type="spellEnd"/>
      <w:r w:rsidRPr="00E53656">
        <w:rPr>
          <w:rFonts w:ascii="Times New Roman" w:eastAsia="Times New Roman" w:hAnsi="Times New Roman" w:cs="Times New Roman"/>
          <w:sz w:val="24"/>
          <w:szCs w:val="24"/>
        </w:rPr>
        <w:t xml:space="preserve"> (follow vendor’s exact instructions)</w:t>
      </w:r>
    </w:p>
    <w:p w14:paraId="26A1975F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8A67D" w14:textId="7B4256A1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lastRenderedPageBreak/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3656">
        <w:rPr>
          <w:rFonts w:ascii="Times New Roman" w:eastAsia="Times New Roman" w:hAnsi="Times New Roman" w:cs="Times New Roman"/>
        </w:rPr>
        <w:t>tagmentation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reaction</w:t>
      </w:r>
      <w:r w:rsidR="00DE272F" w:rsidRPr="00E5365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DE272F" w:rsidRPr="00E53656">
        <w:rPr>
          <w:rFonts w:ascii="Times New Roman" w:eastAsia="Times New Roman" w:hAnsi="Times New Roman" w:cs="Times New Roman"/>
        </w:rPr>
        <w:t>Nextera</w:t>
      </w:r>
      <w:proofErr w:type="spellEnd"/>
      <w:r w:rsidR="00DE272F" w:rsidRPr="00E53656">
        <w:rPr>
          <w:rFonts w:ascii="Times New Roman" w:eastAsia="Times New Roman" w:hAnsi="Times New Roman" w:cs="Times New Roman"/>
        </w:rPr>
        <w:t xml:space="preserve"> XT kit)</w:t>
      </w:r>
    </w:p>
    <w:p w14:paraId="7537EBF0" w14:textId="2D5901C4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10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TD Buffer to a PCR tube.</w:t>
      </w:r>
    </w:p>
    <w:p w14:paraId="7D6350EB" w14:textId="0F13ED69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5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</w:t>
      </w:r>
      <w:r w:rsidR="009F03D6" w:rsidRPr="00E53656">
        <w:rPr>
          <w:rFonts w:ascii="Times New Roman" w:eastAsia="Times New Roman" w:hAnsi="Times New Roman" w:cs="Times New Roman"/>
        </w:rPr>
        <w:t xml:space="preserve"> 0.6ng </w:t>
      </w:r>
      <w:r w:rsidRPr="00E53656">
        <w:rPr>
          <w:rFonts w:ascii="Times New Roman" w:eastAsia="Times New Roman" w:hAnsi="Times New Roman" w:cs="Times New Roman"/>
        </w:rPr>
        <w:t>cDNA</w:t>
      </w:r>
      <w:r w:rsidR="009F03D6" w:rsidRPr="00E53656">
        <w:rPr>
          <w:rFonts w:ascii="Times New Roman" w:eastAsia="Times New Roman" w:hAnsi="Times New Roman" w:cs="Times New Roman"/>
        </w:rPr>
        <w:t xml:space="preserve"> plus nuclease free water</w:t>
      </w:r>
      <w:r w:rsidRPr="00E53656">
        <w:rPr>
          <w:rFonts w:ascii="Times New Roman" w:eastAsia="Times New Roman" w:hAnsi="Times New Roman" w:cs="Times New Roman"/>
        </w:rPr>
        <w:t xml:space="preserve"> </w:t>
      </w:r>
    </w:p>
    <w:p w14:paraId="66243597" w14:textId="451DDD7E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5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ATM to the PCR tube. Mix </w:t>
      </w:r>
      <w:r w:rsidR="009F03D6" w:rsidRPr="00E53656">
        <w:rPr>
          <w:rFonts w:ascii="Times New Roman" w:eastAsia="Times New Roman" w:hAnsi="Times New Roman" w:cs="Times New Roman"/>
        </w:rPr>
        <w:t xml:space="preserve">by </w:t>
      </w:r>
      <w:r w:rsidR="00CF4416" w:rsidRPr="00E53656">
        <w:rPr>
          <w:rFonts w:ascii="Times New Roman" w:eastAsia="Times New Roman" w:hAnsi="Times New Roman" w:cs="Times New Roman"/>
        </w:rPr>
        <w:t>pipetting.</w:t>
      </w:r>
    </w:p>
    <w:p w14:paraId="1628C331" w14:textId="77777777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program on a thermocycler: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2520"/>
        <w:gridCol w:w="2250"/>
      </w:tblGrid>
      <w:tr w:rsidR="00D4196F" w:rsidRPr="00F7638D" w14:paraId="312E49EB" w14:textId="77777777" w:rsidTr="00590E14">
        <w:tc>
          <w:tcPr>
            <w:tcW w:w="2250" w:type="dxa"/>
          </w:tcPr>
          <w:p w14:paraId="34D4E06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520" w:type="dxa"/>
          </w:tcPr>
          <w:p w14:paraId="65B1B2B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14:paraId="6D214A5A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127F135C" w14:textId="77777777" w:rsidTr="00590E14">
        <w:tc>
          <w:tcPr>
            <w:tcW w:w="2250" w:type="dxa"/>
          </w:tcPr>
          <w:p w14:paraId="57D6938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55 °C</w:t>
            </w:r>
          </w:p>
        </w:tc>
        <w:tc>
          <w:tcPr>
            <w:tcW w:w="2520" w:type="dxa"/>
          </w:tcPr>
          <w:p w14:paraId="5DE5EBF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250" w:type="dxa"/>
          </w:tcPr>
          <w:p w14:paraId="5899773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79B0D89A" w14:textId="77777777" w:rsidTr="00590E14">
        <w:tc>
          <w:tcPr>
            <w:tcW w:w="2250" w:type="dxa"/>
          </w:tcPr>
          <w:p w14:paraId="30166180" w14:textId="25C70849" w:rsidR="00D4196F" w:rsidRPr="00CF4416" w:rsidRDefault="00DE272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96F"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 °C</w:t>
            </w:r>
          </w:p>
        </w:tc>
        <w:tc>
          <w:tcPr>
            <w:tcW w:w="2520" w:type="dxa"/>
          </w:tcPr>
          <w:p w14:paraId="65A7445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250" w:type="dxa"/>
          </w:tcPr>
          <w:p w14:paraId="5CF68DF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7BAB" w14:textId="0A7F6A06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Immediately after the temperature reaches </w:t>
      </w:r>
      <w:r w:rsidR="00DE272F" w:rsidRPr="00E53656">
        <w:rPr>
          <w:rFonts w:ascii="Times New Roman" w:eastAsia="Times New Roman" w:hAnsi="Times New Roman" w:cs="Times New Roman"/>
        </w:rPr>
        <w:t>10</w:t>
      </w:r>
      <w:r w:rsidRPr="00E53656">
        <w:rPr>
          <w:rFonts w:ascii="Times New Roman" w:eastAsia="Times New Roman" w:hAnsi="Times New Roman" w:cs="Times New Roman"/>
        </w:rPr>
        <w:t xml:space="preserve"> ºC, add 5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of NT </w:t>
      </w:r>
      <w:r w:rsidR="00CF4416" w:rsidRPr="00E53656">
        <w:rPr>
          <w:rFonts w:ascii="Times New Roman" w:eastAsia="Times New Roman" w:hAnsi="Times New Roman" w:cs="Times New Roman"/>
        </w:rPr>
        <w:t>Buffer to</w:t>
      </w:r>
      <w:r w:rsidRPr="00E53656">
        <w:rPr>
          <w:rFonts w:ascii="Times New Roman" w:eastAsia="Times New Roman" w:hAnsi="Times New Roman" w:cs="Times New Roman"/>
        </w:rPr>
        <w:t xml:space="preserve"> the PCR tube and mix </w:t>
      </w:r>
      <w:r w:rsidR="009F03D6" w:rsidRPr="00E53656">
        <w:rPr>
          <w:rFonts w:ascii="Times New Roman" w:eastAsia="Times New Roman" w:hAnsi="Times New Roman" w:cs="Times New Roman"/>
        </w:rPr>
        <w:t xml:space="preserve">by </w:t>
      </w:r>
      <w:r w:rsidR="00CF4416" w:rsidRPr="00E53656">
        <w:rPr>
          <w:rFonts w:ascii="Times New Roman" w:eastAsia="Times New Roman" w:hAnsi="Times New Roman" w:cs="Times New Roman"/>
        </w:rPr>
        <w:t>pipetting.</w:t>
      </w:r>
      <w:r w:rsidRPr="00E53656">
        <w:rPr>
          <w:rFonts w:ascii="Times New Roman" w:eastAsia="Times New Roman" w:hAnsi="Times New Roman" w:cs="Times New Roman"/>
        </w:rPr>
        <w:t> </w:t>
      </w:r>
    </w:p>
    <w:p w14:paraId="12FEFC02" w14:textId="55131583" w:rsidR="00D4196F" w:rsidRPr="00E53656" w:rsidRDefault="00D4196F" w:rsidP="00D4196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at room temperature for 5 minutes.</w:t>
      </w:r>
    </w:p>
    <w:p w14:paraId="5B1684A2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B25A1" w14:textId="581B501B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Selective amplification of the 3' end fragment of cDNA</w:t>
      </w:r>
      <w:r w:rsidR="00E00DCD" w:rsidRPr="00E5365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E00DCD" w:rsidRPr="00E53656">
        <w:rPr>
          <w:rFonts w:ascii="Times New Roman" w:eastAsia="Times New Roman" w:hAnsi="Times New Roman" w:cs="Times New Roman"/>
        </w:rPr>
        <w:t>Nextera</w:t>
      </w:r>
      <w:proofErr w:type="spellEnd"/>
      <w:r w:rsidR="00E00DCD" w:rsidRPr="00E53656">
        <w:rPr>
          <w:rFonts w:ascii="Times New Roman" w:eastAsia="Times New Roman" w:hAnsi="Times New Roman" w:cs="Times New Roman"/>
        </w:rPr>
        <w:t xml:space="preserve"> XT kit)</w:t>
      </w:r>
    </w:p>
    <w:p w14:paraId="1D0F3EBF" w14:textId="550A60BF" w:rsidR="00D4196F" w:rsidRPr="00E53656" w:rsidRDefault="00D4196F" w:rsidP="00D4196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Add the following reagents to the end product in step 1</w:t>
      </w:r>
      <w:r w:rsidR="00E625D1">
        <w:rPr>
          <w:rFonts w:ascii="Times New Roman" w:eastAsia="Times New Roman" w:hAnsi="Times New Roman" w:cs="Times New Roman"/>
        </w:rPr>
        <w:t>5</w:t>
      </w:r>
      <w:r w:rsidRPr="00E53656">
        <w:rPr>
          <w:rFonts w:ascii="Times New Roman" w:eastAsia="Times New Roman" w:hAnsi="Times New Roman" w:cs="Times New Roman"/>
        </w:rPr>
        <w:t xml:space="preserve"> and </w:t>
      </w:r>
      <w:r w:rsidR="00A926BF" w:rsidRPr="00E53656">
        <w:rPr>
          <w:rFonts w:ascii="Times New Roman" w:eastAsia="Times New Roman" w:hAnsi="Times New Roman" w:cs="Times New Roman"/>
        </w:rPr>
        <w:t>mix by pipetting</w:t>
      </w:r>
      <w:r w:rsidRPr="00E53656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1260"/>
      </w:tblGrid>
      <w:tr w:rsidR="00D4196F" w:rsidRPr="00F7638D" w14:paraId="2F318BBF" w14:textId="77777777" w:rsidTr="00590E14">
        <w:trPr>
          <w:jc w:val="center"/>
        </w:trPr>
        <w:tc>
          <w:tcPr>
            <w:tcW w:w="5272" w:type="dxa"/>
          </w:tcPr>
          <w:p w14:paraId="6CE6F422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3656">
              <w:rPr>
                <w:rFonts w:ascii="Times New Roman" w:hAnsi="Times New Roman" w:cs="Times New Roman"/>
                <w:b/>
              </w:rPr>
              <w:t>Reagent</w:t>
            </w:r>
          </w:p>
        </w:tc>
        <w:tc>
          <w:tcPr>
            <w:tcW w:w="1260" w:type="dxa"/>
          </w:tcPr>
          <w:p w14:paraId="7330B8E1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</w:tr>
      <w:tr w:rsidR="00D4196F" w:rsidRPr="00F7638D" w14:paraId="1FD131D8" w14:textId="77777777" w:rsidTr="00590E14">
        <w:trPr>
          <w:jc w:val="center"/>
        </w:trPr>
        <w:tc>
          <w:tcPr>
            <w:tcW w:w="5272" w:type="dxa"/>
          </w:tcPr>
          <w:p w14:paraId="1ACAE98B" w14:textId="0A2E5542" w:rsidR="00D4196F" w:rsidRPr="00E53656" w:rsidRDefault="00D4196F" w:rsidP="00E53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NPM </w:t>
            </w:r>
          </w:p>
        </w:tc>
        <w:tc>
          <w:tcPr>
            <w:tcW w:w="1260" w:type="dxa"/>
          </w:tcPr>
          <w:p w14:paraId="756E341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</w:tr>
      <w:tr w:rsidR="00D4196F" w:rsidRPr="00F7638D" w14:paraId="2AF58AEE" w14:textId="77777777" w:rsidTr="00590E14">
        <w:trPr>
          <w:jc w:val="center"/>
        </w:trPr>
        <w:tc>
          <w:tcPr>
            <w:tcW w:w="5272" w:type="dxa"/>
          </w:tcPr>
          <w:p w14:paraId="3771FD11" w14:textId="2E897E99" w:rsidR="00D4196F" w:rsidRPr="00E53656" w:rsidRDefault="00D4196F" w:rsidP="00E53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N7 PCR primer </w:t>
            </w:r>
          </w:p>
        </w:tc>
        <w:tc>
          <w:tcPr>
            <w:tcW w:w="1260" w:type="dxa"/>
          </w:tcPr>
          <w:p w14:paraId="2B064799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</w:tr>
      <w:tr w:rsidR="00D4196F" w:rsidRPr="00F7638D" w14:paraId="7C92236E" w14:textId="77777777" w:rsidTr="00590E14">
        <w:trPr>
          <w:jc w:val="center"/>
        </w:trPr>
        <w:tc>
          <w:tcPr>
            <w:tcW w:w="5272" w:type="dxa"/>
          </w:tcPr>
          <w:p w14:paraId="28DF97D7" w14:textId="2DE98CD5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uM</w:t>
            </w:r>
            <w:proofErr w:type="spellEnd"/>
            <w:r w:rsidRPr="00E53656">
              <w:rPr>
                <w:rFonts w:ascii="Times New Roman" w:hAnsi="Times New Roman" w:cs="Times New Roman"/>
              </w:rPr>
              <w:t xml:space="preserve"> Custom P5 primer</w:t>
            </w:r>
            <w:r w:rsidR="00E00DCD" w:rsidRPr="00E53656">
              <w:rPr>
                <w:rFonts w:ascii="Times New Roman" w:hAnsi="Times New Roman" w:cs="Times New Roman"/>
              </w:rPr>
              <w:t xml:space="preserve"> (not from </w:t>
            </w:r>
            <w:proofErr w:type="spellStart"/>
            <w:r w:rsidR="00E00DCD" w:rsidRPr="00E53656">
              <w:rPr>
                <w:rFonts w:ascii="Times New Roman" w:hAnsi="Times New Roman" w:cs="Times New Roman"/>
              </w:rPr>
              <w:t>Nextera</w:t>
            </w:r>
            <w:proofErr w:type="spellEnd"/>
            <w:r w:rsidR="00E00DCD" w:rsidRPr="00E53656">
              <w:rPr>
                <w:rFonts w:ascii="Times New Roman" w:hAnsi="Times New Roman" w:cs="Times New Roman"/>
              </w:rPr>
              <w:t xml:space="preserve"> XT kit)</w:t>
            </w:r>
          </w:p>
        </w:tc>
        <w:tc>
          <w:tcPr>
            <w:tcW w:w="1260" w:type="dxa"/>
          </w:tcPr>
          <w:p w14:paraId="24D0E29B" w14:textId="77777777" w:rsidR="00D4196F" w:rsidRPr="00E53656" w:rsidRDefault="00D4196F" w:rsidP="00590E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5365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53656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</w:tr>
    </w:tbl>
    <w:p w14:paraId="2ADD0F6D" w14:textId="77777777" w:rsidR="00E00DCD" w:rsidRPr="00E53656" w:rsidRDefault="00E00DCD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D662BF9" w14:textId="77777777" w:rsidR="00D4196F" w:rsidRPr="00E53656" w:rsidRDefault="00D4196F" w:rsidP="00D4196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Run the following program on a thermocycler: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854"/>
        <w:gridCol w:w="2806"/>
      </w:tblGrid>
      <w:tr w:rsidR="00D4196F" w:rsidRPr="00F7638D" w14:paraId="209586D8" w14:textId="77777777" w:rsidTr="00590E14">
        <w:trPr>
          <w:jc w:val="center"/>
        </w:trPr>
        <w:tc>
          <w:tcPr>
            <w:tcW w:w="2836" w:type="dxa"/>
          </w:tcPr>
          <w:p w14:paraId="23B1B06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2854" w:type="dxa"/>
          </w:tcPr>
          <w:p w14:paraId="72C9E53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06" w:type="dxa"/>
          </w:tcPr>
          <w:p w14:paraId="466B61D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b/>
                <w:sz w:val="24"/>
                <w:szCs w:val="24"/>
              </w:rPr>
              <w:t>Number of cycles</w:t>
            </w:r>
          </w:p>
        </w:tc>
      </w:tr>
      <w:tr w:rsidR="00D4196F" w:rsidRPr="00F7638D" w14:paraId="24F0B98A" w14:textId="77777777" w:rsidTr="00590E14">
        <w:trPr>
          <w:jc w:val="center"/>
        </w:trPr>
        <w:tc>
          <w:tcPr>
            <w:tcW w:w="2836" w:type="dxa"/>
          </w:tcPr>
          <w:p w14:paraId="2362CB1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</w:tcPr>
          <w:p w14:paraId="2016C55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  <w:tc>
          <w:tcPr>
            <w:tcW w:w="2806" w:type="dxa"/>
          </w:tcPr>
          <w:p w14:paraId="249C8D98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25653FCD" w14:textId="77777777" w:rsidTr="00CF4416">
        <w:trPr>
          <w:jc w:val="center"/>
        </w:trPr>
        <w:tc>
          <w:tcPr>
            <w:tcW w:w="2836" w:type="dxa"/>
          </w:tcPr>
          <w:p w14:paraId="420ABB4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95 °C</w:t>
            </w:r>
          </w:p>
        </w:tc>
        <w:tc>
          <w:tcPr>
            <w:tcW w:w="2854" w:type="dxa"/>
          </w:tcPr>
          <w:p w14:paraId="30BE511B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03A3DE5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3439FB9A" w14:textId="77777777" w:rsidTr="00CF4416">
        <w:trPr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14:paraId="384D6B7F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95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21C0AE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10 seconds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E98902" w14:textId="6BCA8135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6E79000A" w14:textId="77777777" w:rsidTr="00CF4416">
        <w:trPr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14:paraId="2F760FAC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55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441352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A628D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96F" w:rsidRPr="00F7638D" w14:paraId="774B5B59" w14:textId="77777777" w:rsidTr="00CF4416">
        <w:trPr>
          <w:jc w:val="center"/>
        </w:trPr>
        <w:tc>
          <w:tcPr>
            <w:tcW w:w="2836" w:type="dxa"/>
            <w:shd w:val="clear" w:color="auto" w:fill="D9D9D9" w:themeFill="background1" w:themeFillShade="D9"/>
          </w:tcPr>
          <w:p w14:paraId="3303743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E7A76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30 seconds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CCCD8" w14:textId="52CBAEFC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6F" w:rsidRPr="00F7638D" w14:paraId="5C2F00E1" w14:textId="77777777" w:rsidTr="00CF4416">
        <w:trPr>
          <w:jc w:val="center"/>
        </w:trPr>
        <w:tc>
          <w:tcPr>
            <w:tcW w:w="2836" w:type="dxa"/>
          </w:tcPr>
          <w:p w14:paraId="20FC6037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72 °C</w:t>
            </w:r>
          </w:p>
        </w:tc>
        <w:tc>
          <w:tcPr>
            <w:tcW w:w="2854" w:type="dxa"/>
          </w:tcPr>
          <w:p w14:paraId="0D03F3A0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6BA60C33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96F" w:rsidRPr="00F7638D" w14:paraId="596D2361" w14:textId="77777777" w:rsidTr="00590E14">
        <w:trPr>
          <w:jc w:val="center"/>
        </w:trPr>
        <w:tc>
          <w:tcPr>
            <w:tcW w:w="2836" w:type="dxa"/>
          </w:tcPr>
          <w:p w14:paraId="1241976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4 °C</w:t>
            </w:r>
          </w:p>
        </w:tc>
        <w:tc>
          <w:tcPr>
            <w:tcW w:w="2854" w:type="dxa"/>
          </w:tcPr>
          <w:p w14:paraId="795AE259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16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2806" w:type="dxa"/>
          </w:tcPr>
          <w:p w14:paraId="2EAA618D" w14:textId="77777777" w:rsidR="00D4196F" w:rsidRPr="00CF4416" w:rsidRDefault="00D4196F" w:rsidP="005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3332E" w14:textId="77777777" w:rsidR="00D4196F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5635C" w14:textId="77777777" w:rsidR="00C7618B" w:rsidRDefault="00C7618B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17699" w14:textId="77777777" w:rsidR="00C7618B" w:rsidRDefault="00C7618B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F8B92" w14:textId="77777777" w:rsidR="00C7618B" w:rsidRDefault="00C7618B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C1DFC" w14:textId="77777777" w:rsidR="00DF15DA" w:rsidRDefault="00DF15DA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A3E86" w14:textId="77777777" w:rsidR="00C7618B" w:rsidRPr="00E53656" w:rsidRDefault="00C7618B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F379C" w14:textId="6B04E691" w:rsidR="00D4196F" w:rsidRPr="00E53656" w:rsidRDefault="00D4196F" w:rsidP="00D419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E53656">
        <w:rPr>
          <w:rFonts w:ascii="Times New Roman" w:eastAsia="Times New Roman" w:hAnsi="Times New Roman" w:cs="Times New Roman"/>
        </w:rPr>
        <w:lastRenderedPageBreak/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PCR product purification</w:t>
      </w:r>
      <w:r w:rsidR="00E00DCD" w:rsidRPr="00E53656">
        <w:rPr>
          <w:rFonts w:ascii="Times New Roman" w:eastAsia="Times New Roman" w:hAnsi="Times New Roman" w:cs="Times New Roman"/>
        </w:rPr>
        <w:t xml:space="preserve"> with </w:t>
      </w:r>
      <w:r w:rsidR="00D35922" w:rsidRPr="00E53656">
        <w:rPr>
          <w:rFonts w:ascii="Times New Roman" w:eastAsia="Times New Roman" w:hAnsi="Times New Roman" w:cs="Times New Roman"/>
        </w:rPr>
        <w:t xml:space="preserve">0.6X + 1x </w:t>
      </w:r>
      <w:proofErr w:type="spellStart"/>
      <w:r w:rsidR="00E00DCD" w:rsidRPr="00E53656">
        <w:rPr>
          <w:rFonts w:ascii="Times New Roman" w:eastAsia="Times New Roman" w:hAnsi="Times New Roman" w:cs="Times New Roman"/>
        </w:rPr>
        <w:t>Ampure</w:t>
      </w:r>
      <w:proofErr w:type="spellEnd"/>
      <w:r w:rsidR="00E00DCD" w:rsidRPr="00E53656">
        <w:rPr>
          <w:rFonts w:ascii="Times New Roman" w:eastAsia="Times New Roman" w:hAnsi="Times New Roman" w:cs="Times New Roman"/>
        </w:rPr>
        <w:t xml:space="preserve"> bead</w:t>
      </w:r>
    </w:p>
    <w:p w14:paraId="50055BF3" w14:textId="637CF331" w:rsidR="00D4196F" w:rsidRPr="00CF4416" w:rsidRDefault="00E00DCD" w:rsidP="00E536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Quick s</w:t>
      </w:r>
      <w:r w:rsidR="00D4196F" w:rsidRPr="00E53656">
        <w:rPr>
          <w:rFonts w:ascii="Times New Roman" w:eastAsia="Times New Roman" w:hAnsi="Times New Roman" w:cs="Times New Roman"/>
        </w:rPr>
        <w:t xml:space="preserve">pin the </w:t>
      </w:r>
      <w:proofErr w:type="spellStart"/>
      <w:r w:rsidR="00D35922" w:rsidRPr="00E53656">
        <w:rPr>
          <w:rFonts w:ascii="Times New Roman" w:eastAsia="Times New Roman" w:hAnsi="Times New Roman" w:cs="Times New Roman"/>
        </w:rPr>
        <w:t>Nextera</w:t>
      </w:r>
      <w:proofErr w:type="spellEnd"/>
      <w:r w:rsidR="00D35922" w:rsidRPr="00E53656">
        <w:rPr>
          <w:rFonts w:ascii="Times New Roman" w:eastAsia="Times New Roman" w:hAnsi="Times New Roman" w:cs="Times New Roman"/>
        </w:rPr>
        <w:t xml:space="preserve"> </w:t>
      </w:r>
      <w:r w:rsidR="00D4196F" w:rsidRPr="00E53656">
        <w:rPr>
          <w:rFonts w:ascii="Times New Roman" w:eastAsia="Times New Roman" w:hAnsi="Times New Roman" w:cs="Times New Roman"/>
        </w:rPr>
        <w:t xml:space="preserve">PCR product 1 minute, transfer </w:t>
      </w:r>
      <w:r w:rsidRPr="00E53656">
        <w:rPr>
          <w:rFonts w:ascii="Times New Roman" w:eastAsia="Times New Roman" w:hAnsi="Times New Roman" w:cs="Times New Roman"/>
        </w:rPr>
        <w:t>50ul PCR product</w:t>
      </w:r>
      <w:r w:rsidR="00D4196F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to</w:t>
      </w:r>
      <w:r w:rsidR="00D4196F" w:rsidRPr="00E53656">
        <w:rPr>
          <w:rFonts w:ascii="Times New Roman" w:eastAsia="Times New Roman" w:hAnsi="Times New Roman" w:cs="Times New Roman"/>
        </w:rPr>
        <w:t xml:space="preserve"> a new </w:t>
      </w:r>
      <w:proofErr w:type="spellStart"/>
      <w:r w:rsidR="00D4196F" w:rsidRPr="00E53656">
        <w:rPr>
          <w:rFonts w:ascii="Times New Roman" w:eastAsia="Times New Roman" w:hAnsi="Times New Roman" w:cs="Times New Roman"/>
        </w:rPr>
        <w:t>microcetrifuge</w:t>
      </w:r>
      <w:proofErr w:type="spellEnd"/>
      <w:r w:rsidR="00D4196F" w:rsidRPr="00E53656">
        <w:rPr>
          <w:rFonts w:ascii="Times New Roman" w:eastAsia="Times New Roman" w:hAnsi="Times New Roman" w:cs="Times New Roman"/>
        </w:rPr>
        <w:t xml:space="preserve"> tube</w:t>
      </w:r>
      <w:r w:rsidRPr="00E53656">
        <w:rPr>
          <w:rFonts w:ascii="Times New Roman" w:eastAsia="Times New Roman" w:hAnsi="Times New Roman" w:cs="Times New Roman"/>
        </w:rPr>
        <w:t xml:space="preserve">. </w:t>
      </w:r>
    </w:p>
    <w:p w14:paraId="38C76734" w14:textId="684B84B2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30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(0.6X volume) of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to tube. Incubate at room temperature for 8 minutes.</w:t>
      </w:r>
    </w:p>
    <w:p w14:paraId="54CF01B8" w14:textId="022334F8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Place tube on a magnetic stand for </w:t>
      </w:r>
      <w:r w:rsidR="00CF4416">
        <w:rPr>
          <w:rFonts w:ascii="Times New Roman" w:eastAsia="Times New Roman" w:hAnsi="Times New Roman" w:cs="Times New Roman"/>
        </w:rPr>
        <w:t>5</w:t>
      </w:r>
      <w:r w:rsidR="00CF4416" w:rsidRPr="00E53656">
        <w:rPr>
          <w:rFonts w:ascii="Times New Roman" w:eastAsia="Times New Roman" w:hAnsi="Times New Roman" w:cs="Times New Roman"/>
        </w:rPr>
        <w:t xml:space="preserve"> </w:t>
      </w:r>
      <w:r w:rsidRPr="00E53656">
        <w:rPr>
          <w:rFonts w:ascii="Times New Roman" w:eastAsia="Times New Roman" w:hAnsi="Times New Roman" w:cs="Times New Roman"/>
        </w:rPr>
        <w:t>minutes. Discard the supernatant.</w:t>
      </w:r>
    </w:p>
    <w:p w14:paraId="2481C2CB" w14:textId="77777777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Wash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80% ethanol twice</w:t>
      </w:r>
    </w:p>
    <w:p w14:paraId="211A9C25" w14:textId="58317A46" w:rsidR="00FC0369" w:rsidRPr="00E53656" w:rsidRDefault="00B649C8" w:rsidP="00FC0369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Add 200ul</w:t>
      </w:r>
      <w:r w:rsidR="00FC0369" w:rsidRPr="00E53656">
        <w:rPr>
          <w:rFonts w:ascii="Times New Roman" w:eastAsia="Times New Roman" w:hAnsi="Times New Roman" w:cs="Times New Roman"/>
        </w:rPr>
        <w:t xml:space="preserve"> freshly-made 80% ethanol</w:t>
      </w:r>
      <w:r w:rsidR="00CF4416">
        <w:rPr>
          <w:rFonts w:ascii="Times New Roman" w:eastAsia="Times New Roman" w:hAnsi="Times New Roman" w:cs="Times New Roman"/>
        </w:rPr>
        <w:t xml:space="preserve"> in </w:t>
      </w:r>
      <w:r w:rsidR="00FC0369" w:rsidRPr="00E53656">
        <w:rPr>
          <w:rFonts w:ascii="Times New Roman" w:eastAsia="Times New Roman" w:hAnsi="Times New Roman" w:cs="Times New Roman"/>
        </w:rPr>
        <w:t xml:space="preserve">nuclease-free water to tube, wait for 30 seconds, remove 80% ethanol </w:t>
      </w:r>
    </w:p>
    <w:p w14:paraId="14E50C57" w14:textId="77777777" w:rsidR="00FC0369" w:rsidRPr="00E53656" w:rsidRDefault="00FC0369" w:rsidP="00FC0369">
      <w:pPr>
        <w:pStyle w:val="ListParagraph"/>
        <w:numPr>
          <w:ilvl w:val="2"/>
          <w:numId w:val="18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Repeat 80% ethanol wash </w:t>
      </w:r>
    </w:p>
    <w:p w14:paraId="3217115D" w14:textId="1C71FACF" w:rsidR="00FC0369" w:rsidRPr="00CF4416" w:rsidRDefault="00D35922" w:rsidP="00FC0369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>Quick</w:t>
      </w:r>
      <w:r w:rsidR="00FC0369" w:rsidRPr="00CF4416">
        <w:rPr>
          <w:rFonts w:ascii="Times New Roman" w:hAnsi="Times New Roman" w:cs="Times New Roman"/>
        </w:rPr>
        <w:t xml:space="preserve"> spin for 30 seconds, place it back on a magnetic stand for 30seconds, and remove residual 80% ethanol </w:t>
      </w:r>
    </w:p>
    <w:p w14:paraId="3A01F99F" w14:textId="77777777" w:rsidR="00FC0369" w:rsidRPr="00CF4416" w:rsidRDefault="00FC0369" w:rsidP="00FC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4416">
        <w:rPr>
          <w:rFonts w:ascii="Times New Roman" w:hAnsi="Times New Roman" w:cs="Times New Roman"/>
        </w:rPr>
        <w:t xml:space="preserve">Cover the tube with a </w:t>
      </w:r>
      <w:proofErr w:type="spellStart"/>
      <w:r w:rsidRPr="00CF4416">
        <w:rPr>
          <w:rFonts w:ascii="Times New Roman" w:hAnsi="Times New Roman" w:cs="Times New Roman"/>
        </w:rPr>
        <w:t>KimWipe</w:t>
      </w:r>
      <w:proofErr w:type="spellEnd"/>
      <w:r w:rsidRPr="00CF4416">
        <w:rPr>
          <w:rFonts w:ascii="Times New Roman" w:hAnsi="Times New Roman" w:cs="Times New Roman"/>
        </w:rPr>
        <w:t xml:space="preserve">, air dry the </w:t>
      </w:r>
      <w:proofErr w:type="spellStart"/>
      <w:r w:rsidRPr="00CF4416">
        <w:rPr>
          <w:rFonts w:ascii="Times New Roman" w:hAnsi="Times New Roman" w:cs="Times New Roman"/>
        </w:rPr>
        <w:t>Ampure</w:t>
      </w:r>
      <w:proofErr w:type="spellEnd"/>
      <w:r w:rsidRPr="00CF4416">
        <w:rPr>
          <w:rFonts w:ascii="Times New Roman" w:hAnsi="Times New Roman" w:cs="Times New Roman"/>
        </w:rPr>
        <w:t xml:space="preserve"> beads on the magnetic stand for 5 minutes. </w:t>
      </w:r>
    </w:p>
    <w:p w14:paraId="78D2249F" w14:textId="31305CA1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Elute the </w:t>
      </w: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library off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50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</w:t>
      </w:r>
    </w:p>
    <w:p w14:paraId="30D3DC20" w14:textId="05119BBF" w:rsidR="00FC0369" w:rsidRPr="00E53656" w:rsidRDefault="00FC0369" w:rsidP="00FC036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Add </w:t>
      </w:r>
      <w:r w:rsidR="00CF4416">
        <w:rPr>
          <w:rFonts w:ascii="Times New Roman" w:eastAsia="Times New Roman" w:hAnsi="Times New Roman" w:cs="Times New Roman"/>
        </w:rPr>
        <w:t>5</w:t>
      </w:r>
      <w:r w:rsidR="00CF4416" w:rsidRPr="00E53656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 directly on the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beads, remove the tube from the magnetic stand, </w:t>
      </w:r>
      <w:proofErr w:type="gramStart"/>
      <w:r w:rsidRPr="00E53656">
        <w:rPr>
          <w:rFonts w:ascii="Times New Roman" w:eastAsia="Times New Roman" w:hAnsi="Times New Roman" w:cs="Times New Roman"/>
        </w:rPr>
        <w:t>mix</w:t>
      </w:r>
      <w:proofErr w:type="gramEnd"/>
      <w:r w:rsidRPr="00E53656">
        <w:rPr>
          <w:rFonts w:ascii="Times New Roman" w:eastAsia="Times New Roman" w:hAnsi="Times New Roman" w:cs="Times New Roman"/>
        </w:rPr>
        <w:t xml:space="preserve"> the beads and the water by pipetting. </w:t>
      </w:r>
    </w:p>
    <w:p w14:paraId="4AB094E9" w14:textId="77777777" w:rsidR="00FC0369" w:rsidRPr="00E53656" w:rsidRDefault="00FC0369" w:rsidP="00FC036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Incubate at room temperature for 5 minutes.</w:t>
      </w:r>
    </w:p>
    <w:p w14:paraId="734D8DF3" w14:textId="77777777" w:rsidR="00FC0369" w:rsidRPr="00E53656" w:rsidRDefault="00FC0369" w:rsidP="00FC0369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Place tube on a magnetic stand for 3 minutes</w:t>
      </w:r>
    </w:p>
    <w:p w14:paraId="2002F0BF" w14:textId="6A735DDF" w:rsidR="00FC0369" w:rsidRPr="00CF4416" w:rsidRDefault="00FC0369" w:rsidP="00E5365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>Ke</w:t>
      </w:r>
      <w:r w:rsidR="00CF4416">
        <w:rPr>
          <w:rFonts w:ascii="Times New Roman" w:eastAsia="Times New Roman" w:hAnsi="Times New Roman" w:cs="Times New Roman"/>
        </w:rPr>
        <w:t>ep</w:t>
      </w:r>
      <w:r w:rsidRPr="00E53656">
        <w:rPr>
          <w:rFonts w:ascii="Times New Roman" w:eastAsia="Times New Roman" w:hAnsi="Times New Roman" w:cs="Times New Roman"/>
        </w:rPr>
        <w:t xml:space="preserve"> supernatant (amplified cDNA)</w:t>
      </w:r>
    </w:p>
    <w:p w14:paraId="7F824A26" w14:textId="12277DC4" w:rsidR="00FC0369" w:rsidRPr="00E53656" w:rsidRDefault="00FC0369" w:rsidP="00FC036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Repeat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 purification steps with 1x volume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 (50ul) and elute the </w:t>
      </w: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library off </w:t>
      </w:r>
      <w:proofErr w:type="spellStart"/>
      <w:r w:rsidRPr="00E53656">
        <w:rPr>
          <w:rFonts w:ascii="Times New Roman" w:eastAsia="Times New Roman" w:hAnsi="Times New Roman" w:cs="Times New Roman"/>
        </w:rPr>
        <w:t>Ampure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beads with 20 </w:t>
      </w:r>
      <w:proofErr w:type="spellStart"/>
      <w:r w:rsidRPr="00E53656">
        <w:rPr>
          <w:rFonts w:ascii="Times New Roman" w:eastAsia="Times New Roman" w:hAnsi="Times New Roman" w:cs="Times New Roman"/>
        </w:rPr>
        <w:t>ul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nuclease-free water</w:t>
      </w:r>
    </w:p>
    <w:p w14:paraId="3BD378CF" w14:textId="651F16E0" w:rsidR="00FC0369" w:rsidRPr="00E53656" w:rsidRDefault="00FC0369" w:rsidP="00CF44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53656">
        <w:rPr>
          <w:rFonts w:ascii="Times New Roman" w:eastAsia="Times New Roman" w:hAnsi="Times New Roman" w:cs="Times New Roman"/>
        </w:rPr>
        <w:t xml:space="preserve">Store the </w:t>
      </w:r>
      <w:proofErr w:type="spellStart"/>
      <w:r w:rsidRPr="00E53656">
        <w:rPr>
          <w:rFonts w:ascii="Times New Roman" w:eastAsia="Times New Roman" w:hAnsi="Times New Roman" w:cs="Times New Roman"/>
        </w:rPr>
        <w:t>Nextera</w:t>
      </w:r>
      <w:proofErr w:type="spellEnd"/>
      <w:r w:rsidRPr="00E53656">
        <w:rPr>
          <w:rFonts w:ascii="Times New Roman" w:eastAsia="Times New Roman" w:hAnsi="Times New Roman" w:cs="Times New Roman"/>
        </w:rPr>
        <w:t xml:space="preserve"> library </w:t>
      </w:r>
      <w:r w:rsidR="00D4196F" w:rsidRPr="00E53656">
        <w:rPr>
          <w:rFonts w:ascii="Times New Roman" w:eastAsia="Times New Roman" w:hAnsi="Times New Roman" w:cs="Times New Roman"/>
        </w:rPr>
        <w:t>a</w:t>
      </w:r>
      <w:r w:rsidRPr="00E53656">
        <w:rPr>
          <w:rFonts w:ascii="Times New Roman" w:eastAsia="Times New Roman" w:hAnsi="Times New Roman" w:cs="Times New Roman"/>
        </w:rPr>
        <w:t>t</w:t>
      </w:r>
      <w:r w:rsidR="00D4196F" w:rsidRPr="00E53656">
        <w:rPr>
          <w:rFonts w:ascii="Times New Roman" w:eastAsia="Times New Roman" w:hAnsi="Times New Roman" w:cs="Times New Roman"/>
        </w:rPr>
        <w:t xml:space="preserve"> -20 ºC </w:t>
      </w:r>
    </w:p>
    <w:p w14:paraId="58151CC6" w14:textId="77777777" w:rsidR="00D4196F" w:rsidRPr="00E53656" w:rsidRDefault="00D4196F" w:rsidP="00CF441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3CFDB3F1" w14:textId="5E944FB8" w:rsidR="00D4196F" w:rsidRPr="00E53656" w:rsidRDefault="00DF15DA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proofErr w:type="spellStart"/>
      <w:r w:rsidR="00FC0369" w:rsidRPr="00E53656">
        <w:rPr>
          <w:rFonts w:ascii="Times New Roman" w:eastAsia="Times New Roman" w:hAnsi="Times New Roman" w:cs="Times New Roman"/>
          <w:sz w:val="24"/>
          <w:szCs w:val="24"/>
        </w:rPr>
        <w:t>Nextera</w:t>
      </w:r>
      <w:proofErr w:type="spellEnd"/>
      <w:r w:rsidR="00FC0369" w:rsidRPr="00E5365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 QC with Qubit and </w:t>
      </w:r>
      <w:proofErr w:type="spellStart"/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>Bioanalyzer</w:t>
      </w:r>
      <w:proofErr w:type="spellEnd"/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 (follow vendor’s exact instructions)</w:t>
      </w:r>
    </w:p>
    <w:p w14:paraId="6BED007C" w14:textId="77777777" w:rsidR="00D4196F" w:rsidRPr="00E53656" w:rsidRDefault="00D4196F" w:rsidP="00D4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89060" w14:textId="0D3063C7" w:rsidR="00D4196F" w:rsidRPr="00E53656" w:rsidRDefault="00DF15DA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196F" w:rsidRPr="00E53656">
        <w:rPr>
          <w:rFonts w:ascii="Times New Roman" w:eastAsia="Times New Roman" w:hAnsi="Times New Roman" w:cs="Times New Roman"/>
          <w:sz w:val="24"/>
          <w:szCs w:val="24"/>
        </w:rPr>
        <w:t xml:space="preserve">. Sequencing </w:t>
      </w:r>
    </w:p>
    <w:p w14:paraId="5B07B27A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  <w:t>Use custom read 1 sequencing primer.</w:t>
      </w:r>
    </w:p>
    <w:p w14:paraId="5156D90C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  <w:t xml:space="preserve">Use </w:t>
      </w:r>
      <w:r w:rsidRPr="00E53656">
        <w:rPr>
          <w:rFonts w:ascii="Times New Roman" w:eastAsia="Times New Roman" w:hAnsi="Times New Roman" w:cs="Times New Roman"/>
        </w:rPr>
        <w:t>4</w:t>
      </w:r>
      <w:r w:rsidRPr="00E53656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proofErr w:type="spellStart"/>
      <w:r w:rsidRPr="00E53656">
        <w:rPr>
          <w:rFonts w:ascii="Times New Roman" w:eastAsia="Times New Roman" w:hAnsi="Times New Roman" w:cs="Times New Roman"/>
          <w:sz w:val="24"/>
          <w:szCs w:val="24"/>
        </w:rPr>
        <w:t>phix</w:t>
      </w:r>
      <w:proofErr w:type="spellEnd"/>
      <w:r w:rsidRPr="00E53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D17C53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3656">
        <w:rPr>
          <w:rFonts w:ascii="Times New Roman" w:eastAsia="Times New Roman" w:hAnsi="Times New Roman" w:cs="Times New Roman"/>
          <w:sz w:val="24"/>
          <w:szCs w:val="24"/>
        </w:rPr>
        <w:t>26 cycles on read 1.</w:t>
      </w:r>
      <w:proofErr w:type="gramEnd"/>
    </w:p>
    <w:p w14:paraId="7E9B4341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3656">
        <w:rPr>
          <w:rFonts w:ascii="Times New Roman" w:eastAsia="Times New Roman" w:hAnsi="Times New Roman" w:cs="Times New Roman"/>
          <w:sz w:val="24"/>
          <w:szCs w:val="24"/>
        </w:rPr>
        <w:t>58 cycles on read 2.</w:t>
      </w:r>
      <w:proofErr w:type="gramEnd"/>
    </w:p>
    <w:p w14:paraId="25702347" w14:textId="77777777" w:rsidR="00D4196F" w:rsidRPr="00E53656" w:rsidRDefault="00D4196F" w:rsidP="00D419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36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53656">
        <w:rPr>
          <w:rFonts w:ascii="Times New Roman" w:eastAsia="Times New Roman" w:hAnsi="Times New Roman" w:cs="Times New Roman"/>
          <w:sz w:val="24"/>
          <w:szCs w:val="24"/>
        </w:rPr>
        <w:t>8 cycles on index read 1 (if multiple samples are pooled together).</w:t>
      </w:r>
      <w:proofErr w:type="gramEnd"/>
    </w:p>
    <w:p w14:paraId="5A062EA3" w14:textId="77777777" w:rsidR="00D4196F" w:rsidRPr="00E53656" w:rsidRDefault="00D4196F" w:rsidP="00D419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806DF" w14:textId="77777777" w:rsidR="00000804" w:rsidRPr="00CF4416" w:rsidRDefault="00000804">
      <w:pPr>
        <w:rPr>
          <w:rFonts w:ascii="Times New Roman" w:hAnsi="Times New Roman" w:cs="Times New Roman"/>
          <w:sz w:val="24"/>
          <w:szCs w:val="24"/>
        </w:rPr>
      </w:pPr>
    </w:p>
    <w:sectPr w:rsidR="00000804" w:rsidRPr="00CF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92A"/>
    <w:multiLevelType w:val="hybridMultilevel"/>
    <w:tmpl w:val="A906EB04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13EC5"/>
    <w:multiLevelType w:val="hybridMultilevel"/>
    <w:tmpl w:val="7F8A3D7C"/>
    <w:lvl w:ilvl="0" w:tplc="054CA4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1DC4BE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4D2B"/>
    <w:multiLevelType w:val="hybridMultilevel"/>
    <w:tmpl w:val="D9F40562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252210"/>
    <w:multiLevelType w:val="hybridMultilevel"/>
    <w:tmpl w:val="1EAE4BDE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179F4"/>
    <w:multiLevelType w:val="hybridMultilevel"/>
    <w:tmpl w:val="8DF2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CC4BA2"/>
    <w:multiLevelType w:val="multilevel"/>
    <w:tmpl w:val="D01668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B37EC"/>
    <w:multiLevelType w:val="hybridMultilevel"/>
    <w:tmpl w:val="B606ABD2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AD1691"/>
    <w:multiLevelType w:val="multilevel"/>
    <w:tmpl w:val="DE6216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B0346"/>
    <w:multiLevelType w:val="hybridMultilevel"/>
    <w:tmpl w:val="64C40E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7003062"/>
    <w:multiLevelType w:val="multilevel"/>
    <w:tmpl w:val="D85E2F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A0F"/>
    <w:multiLevelType w:val="hybridMultilevel"/>
    <w:tmpl w:val="E9D8C426"/>
    <w:lvl w:ilvl="0" w:tplc="54CED7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22DA"/>
    <w:multiLevelType w:val="hybridMultilevel"/>
    <w:tmpl w:val="57D04EF4"/>
    <w:lvl w:ilvl="0" w:tplc="4AC84DB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0CE2"/>
    <w:multiLevelType w:val="hybridMultilevel"/>
    <w:tmpl w:val="E0409CB6"/>
    <w:lvl w:ilvl="0" w:tplc="AA642B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71210C"/>
    <w:multiLevelType w:val="hybridMultilevel"/>
    <w:tmpl w:val="8BD25DA0"/>
    <w:lvl w:ilvl="0" w:tplc="998E6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DC6126"/>
    <w:multiLevelType w:val="hybridMultilevel"/>
    <w:tmpl w:val="749E556E"/>
    <w:lvl w:ilvl="0" w:tplc="054CA4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E1DC4BE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84F13"/>
    <w:multiLevelType w:val="hybridMultilevel"/>
    <w:tmpl w:val="2AF09058"/>
    <w:lvl w:ilvl="0" w:tplc="AA642B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9E5289"/>
    <w:multiLevelType w:val="hybridMultilevel"/>
    <w:tmpl w:val="0F80EB9E"/>
    <w:lvl w:ilvl="0" w:tplc="4EC68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370475"/>
    <w:multiLevelType w:val="hybridMultilevel"/>
    <w:tmpl w:val="47560BAA"/>
    <w:lvl w:ilvl="0" w:tplc="54CED78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B595E"/>
    <w:multiLevelType w:val="hybridMultilevel"/>
    <w:tmpl w:val="103ABD66"/>
    <w:lvl w:ilvl="0" w:tplc="C5A018D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445E7"/>
    <w:multiLevelType w:val="hybridMultilevel"/>
    <w:tmpl w:val="D24066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18"/>
  </w:num>
  <w:num w:numId="11">
    <w:abstractNumId w:val="16"/>
  </w:num>
  <w:num w:numId="12">
    <w:abstractNumId w:val="19"/>
  </w:num>
  <w:num w:numId="13">
    <w:abstractNumId w:val="9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F"/>
    <w:rsid w:val="00000804"/>
    <w:rsid w:val="000011FC"/>
    <w:rsid w:val="00003056"/>
    <w:rsid w:val="001C4AA9"/>
    <w:rsid w:val="00354D72"/>
    <w:rsid w:val="00356FA9"/>
    <w:rsid w:val="00366DB0"/>
    <w:rsid w:val="003B62D3"/>
    <w:rsid w:val="003E1F21"/>
    <w:rsid w:val="00426EB6"/>
    <w:rsid w:val="004D7B20"/>
    <w:rsid w:val="00534966"/>
    <w:rsid w:val="005816C7"/>
    <w:rsid w:val="00590E14"/>
    <w:rsid w:val="005E607A"/>
    <w:rsid w:val="00823A7D"/>
    <w:rsid w:val="008355C3"/>
    <w:rsid w:val="008E781E"/>
    <w:rsid w:val="008F13C7"/>
    <w:rsid w:val="009F03D6"/>
    <w:rsid w:val="00A926BF"/>
    <w:rsid w:val="00B649C8"/>
    <w:rsid w:val="00B67E92"/>
    <w:rsid w:val="00BD4F58"/>
    <w:rsid w:val="00BD6232"/>
    <w:rsid w:val="00C7618B"/>
    <w:rsid w:val="00CF4416"/>
    <w:rsid w:val="00D35922"/>
    <w:rsid w:val="00D4196F"/>
    <w:rsid w:val="00D5239A"/>
    <w:rsid w:val="00DE272F"/>
    <w:rsid w:val="00DE3237"/>
    <w:rsid w:val="00DF15DA"/>
    <w:rsid w:val="00E00DCD"/>
    <w:rsid w:val="00E44FFA"/>
    <w:rsid w:val="00E53656"/>
    <w:rsid w:val="00E625D1"/>
    <w:rsid w:val="00E8127C"/>
    <w:rsid w:val="00F6799E"/>
    <w:rsid w:val="00F7638D"/>
    <w:rsid w:val="00F8680C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C5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6F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F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3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53656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6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4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6F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F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3"/>
    <w:rPr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53656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 Ling Cheng</dc:creator>
  <cp:lastModifiedBy>Jinzhou Yuan</cp:lastModifiedBy>
  <cp:revision>7</cp:revision>
  <cp:lastPrinted>2017-06-23T16:17:00Z</cp:lastPrinted>
  <dcterms:created xsi:type="dcterms:W3CDTF">2017-06-20T21:01:00Z</dcterms:created>
  <dcterms:modified xsi:type="dcterms:W3CDTF">2017-07-06T19:48:00Z</dcterms:modified>
</cp:coreProperties>
</file>